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F6E8" w14:textId="77777777" w:rsidR="00CE3CC6" w:rsidRPr="00B53DA7" w:rsidRDefault="00CB58E8" w:rsidP="004D7274">
      <w:pPr>
        <w:pStyle w:val="DatumAusgabe"/>
        <w:rPr>
          <w:lang w:val="en-GB"/>
        </w:rPr>
      </w:pPr>
      <w:r>
        <w:rPr>
          <w:noProof/>
          <w:lang w:val="en-GB"/>
        </w:rPr>
        <w:t>6</w:t>
      </w:r>
      <w:r w:rsidR="007E42EC" w:rsidRPr="00B53DA7">
        <w:rPr>
          <w:noProof/>
          <w:lang w:val="en-GB"/>
        </w:rPr>
        <w:t xml:space="preserve"> </w:t>
      </w:r>
      <w:r>
        <w:rPr>
          <w:noProof/>
          <w:lang w:val="en-GB"/>
        </w:rPr>
        <w:t>octobre</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B58E8" w14:paraId="283F6D28" w14:textId="77777777" w:rsidTr="00020156">
        <w:trPr>
          <w:trHeight w:val="1198"/>
        </w:trPr>
        <w:tc>
          <w:tcPr>
            <w:tcW w:w="2410" w:type="dxa"/>
            <w:noWrap/>
            <w:tcMar>
              <w:top w:w="113" w:type="dxa"/>
              <w:bottom w:w="113" w:type="dxa"/>
            </w:tcMar>
          </w:tcPr>
          <w:p w14:paraId="5D98015D"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2B7939E2"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64AE588F" w14:textId="77777777" w:rsidR="00EF6AFC" w:rsidRPr="00AD1D85" w:rsidRDefault="00EF6AFC" w:rsidP="00EF6AFC">
            <w:pPr>
              <w:pStyle w:val="Kontakt"/>
              <w:rPr>
                <w:lang w:val="fr-BE"/>
              </w:rPr>
            </w:pPr>
            <w:r w:rsidRPr="00AD1D85">
              <w:rPr>
                <w:lang w:val="fr-BE"/>
              </w:rPr>
              <w:t>P</w:t>
            </w:r>
            <w:r>
              <w:rPr>
                <w:lang w:val="fr-BE"/>
              </w:rPr>
              <w:t>R Manager</w:t>
            </w:r>
          </w:p>
          <w:p w14:paraId="0F884E67" w14:textId="77777777" w:rsidR="00EF6AFC" w:rsidRPr="001904F0" w:rsidRDefault="00EF6AFC" w:rsidP="00EF6AFC">
            <w:pPr>
              <w:pStyle w:val="Kontakt"/>
              <w:rPr>
                <w:lang w:val="fr-BE"/>
              </w:rPr>
            </w:pPr>
            <w:r w:rsidRPr="001904F0">
              <w:rPr>
                <w:lang w:val="fr-BE"/>
              </w:rPr>
              <w:t>Tél. : +32 (0)2 536.50.36</w:t>
            </w:r>
          </w:p>
          <w:p w14:paraId="7B3480D5" w14:textId="77777777" w:rsidR="00B21F42" w:rsidRPr="001904F0" w:rsidRDefault="00EF6AFC" w:rsidP="00EF6AFC">
            <w:pPr>
              <w:pStyle w:val="Kontakt"/>
              <w:rPr>
                <w:lang w:val="fr-BE"/>
              </w:rPr>
            </w:pPr>
            <w:r w:rsidRPr="001904F0">
              <w:rPr>
                <w:lang w:val="fr-BE"/>
              </w:rPr>
              <w:t>Jean-marc.ponteville@dieteren.be</w:t>
            </w:r>
          </w:p>
        </w:tc>
      </w:tr>
      <w:tr w:rsidR="006B103E" w:rsidRPr="00CB58E8" w14:paraId="48D0C6EE" w14:textId="77777777" w:rsidTr="00020156">
        <w:trPr>
          <w:trHeight w:val="1186"/>
        </w:trPr>
        <w:tc>
          <w:tcPr>
            <w:tcW w:w="2410" w:type="dxa"/>
            <w:noWrap/>
            <w:tcMar>
              <w:top w:w="113" w:type="dxa"/>
              <w:bottom w:w="113" w:type="dxa"/>
            </w:tcMar>
          </w:tcPr>
          <w:p w14:paraId="244B6216" w14:textId="77777777" w:rsidR="00EF6AFC" w:rsidRPr="00B21F42" w:rsidRDefault="00EF6AFC" w:rsidP="00EF6AFC">
            <w:pPr>
              <w:pStyle w:val="Kontakt"/>
              <w:rPr>
                <w:lang w:val="fr-BE"/>
              </w:rPr>
            </w:pPr>
            <w:r>
              <w:rPr>
                <w:lang w:val="fr-BE"/>
              </w:rPr>
              <w:t>S.A. D’Ieteren N.V</w:t>
            </w:r>
          </w:p>
          <w:p w14:paraId="7AFEB59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88851C5" w14:textId="77777777" w:rsidR="00EF6AFC" w:rsidRDefault="00EF6AFC" w:rsidP="00EF6AFC">
            <w:pPr>
              <w:pStyle w:val="Kontakt"/>
              <w:rPr>
                <w:lang w:val="fr-BE"/>
              </w:rPr>
            </w:pPr>
            <w:r w:rsidRPr="00B21F42">
              <w:rPr>
                <w:lang w:val="fr-BE"/>
              </w:rPr>
              <w:t>1050 Brussel/Bruxelles</w:t>
            </w:r>
          </w:p>
          <w:p w14:paraId="40B5C12B" w14:textId="77777777" w:rsidR="00EF6AFC" w:rsidRDefault="00EF6AFC" w:rsidP="00EF6AFC">
            <w:pPr>
              <w:pStyle w:val="Kontakt"/>
              <w:rPr>
                <w:lang w:val="fr-BE"/>
              </w:rPr>
            </w:pPr>
            <w:r>
              <w:rPr>
                <w:lang w:val="fr-BE"/>
              </w:rPr>
              <w:t>BTW/TVA BE0403.448.140</w:t>
            </w:r>
          </w:p>
          <w:p w14:paraId="17C056DB" w14:textId="77777777" w:rsidR="006B103E" w:rsidRPr="00B21F42" w:rsidRDefault="00EF6AFC" w:rsidP="00EF6AFC">
            <w:pPr>
              <w:pStyle w:val="Kontakt"/>
              <w:rPr>
                <w:lang w:val="fr-BE"/>
              </w:rPr>
            </w:pPr>
            <w:r>
              <w:rPr>
                <w:lang w:val="fr-BE"/>
              </w:rPr>
              <w:t>RPR Brussel/RPM Bruxelles</w:t>
            </w:r>
          </w:p>
        </w:tc>
      </w:tr>
      <w:tr w:rsidR="006B103E" w:rsidRPr="00693DDD" w14:paraId="38BFD641" w14:textId="77777777" w:rsidTr="00020156">
        <w:trPr>
          <w:trHeight w:hRule="exact" w:val="399"/>
        </w:trPr>
        <w:tc>
          <w:tcPr>
            <w:tcW w:w="2410" w:type="dxa"/>
            <w:noWrap/>
            <w:tcMar>
              <w:top w:w="0" w:type="dxa"/>
              <w:bottom w:w="0" w:type="dxa"/>
            </w:tcMar>
            <w:vAlign w:val="bottom"/>
          </w:tcPr>
          <w:p w14:paraId="0C6C7B38" w14:textId="77777777" w:rsidR="006B103E" w:rsidRPr="00693DDD" w:rsidRDefault="00B20CF2" w:rsidP="00EF6AFC">
            <w:pPr>
              <w:spacing w:line="240" w:lineRule="auto"/>
              <w:rPr>
                <w:b/>
                <w:bCs/>
                <w:lang w:val="fr-BE"/>
              </w:rPr>
            </w:pPr>
            <w:r>
              <w:rPr>
                <w:b/>
                <w:bCs/>
                <w:noProof/>
                <w:snapToGrid/>
                <w:lang w:val="en-GB"/>
              </w:rPr>
              <w:drawing>
                <wp:inline distT="0" distB="0" distL="0" distR="0" wp14:anchorId="3C172421" wp14:editId="5ED1E1C6">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4CF5653" wp14:editId="112F8F7D">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8A06003" wp14:editId="6B90365E">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1682A7D7" wp14:editId="2D6DA7F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B58E8" w14:paraId="23BEB779" w14:textId="77777777" w:rsidTr="00020156">
        <w:trPr>
          <w:trHeight w:val="852"/>
        </w:trPr>
        <w:tc>
          <w:tcPr>
            <w:tcW w:w="2410" w:type="dxa"/>
            <w:noWrap/>
            <w:tcMar>
              <w:top w:w="113" w:type="dxa"/>
              <w:bottom w:w="0" w:type="dxa"/>
            </w:tcMar>
          </w:tcPr>
          <w:p w14:paraId="328B5D52" w14:textId="77777777" w:rsidR="000B7DDD" w:rsidRPr="000513A5" w:rsidRDefault="00193151" w:rsidP="00EF6AFC">
            <w:pPr>
              <w:pStyle w:val="Kontakt"/>
              <w:rPr>
                <w:b/>
                <w:snapToGrid/>
                <w:lang w:val="fr-BE"/>
              </w:rPr>
            </w:pPr>
            <w:r w:rsidRPr="000513A5">
              <w:rPr>
                <w:b/>
                <w:snapToGrid/>
                <w:lang w:val="fr-BE"/>
              </w:rPr>
              <w:t>Plus d’informations</w:t>
            </w:r>
          </w:p>
          <w:p w14:paraId="2787E73C" w14:textId="77777777" w:rsidR="006B103E" w:rsidRPr="000513A5" w:rsidRDefault="00F77784" w:rsidP="00EF6AFC">
            <w:pPr>
              <w:pStyle w:val="Kontakt"/>
              <w:rPr>
                <w:lang w:val="fr-BE"/>
              </w:rPr>
            </w:pPr>
            <w:hyperlink r:id="rId16" w:history="1">
              <w:r w:rsidR="00F677FF" w:rsidRPr="00F677FF">
                <w:rPr>
                  <w:rStyle w:val="Hyperlink"/>
                  <w:lang w:val="fr-BE"/>
                </w:rPr>
                <w:t>http://www.dieteren.be/dieteren-auto-fr.html</w:t>
              </w:r>
            </w:hyperlink>
          </w:p>
        </w:tc>
      </w:tr>
    </w:tbl>
    <w:p w14:paraId="66916C27" w14:textId="77777777" w:rsidR="00D83535" w:rsidRPr="00CB58E8" w:rsidRDefault="00CB58E8" w:rsidP="0003417E">
      <w:pPr>
        <w:pStyle w:val="Heading1"/>
        <w:rPr>
          <w:b w:val="0"/>
          <w:bCs w:val="0"/>
          <w:sz w:val="36"/>
          <w:lang w:val="fr-BE"/>
        </w:rPr>
      </w:pPr>
      <w:r w:rsidRPr="00425DFA">
        <w:rPr>
          <w:sz w:val="24"/>
          <w:szCs w:val="24"/>
          <w:lang w:val="fr-BE"/>
        </w:rPr>
        <w:t xml:space="preserve">Assemblée </w:t>
      </w:r>
      <w:r>
        <w:rPr>
          <w:sz w:val="24"/>
          <w:szCs w:val="24"/>
          <w:lang w:val="fr-BE"/>
        </w:rPr>
        <w:t>g</w:t>
      </w:r>
      <w:r w:rsidRPr="00425DFA">
        <w:rPr>
          <w:sz w:val="24"/>
          <w:szCs w:val="24"/>
          <w:lang w:val="fr-BE"/>
        </w:rPr>
        <w:t xml:space="preserve">énérale </w:t>
      </w:r>
      <w:r>
        <w:rPr>
          <w:sz w:val="24"/>
          <w:szCs w:val="24"/>
          <w:lang w:val="fr-BE"/>
        </w:rPr>
        <w:t>a</w:t>
      </w:r>
      <w:r w:rsidRPr="00425DFA">
        <w:rPr>
          <w:sz w:val="24"/>
          <w:szCs w:val="24"/>
          <w:lang w:val="fr-BE"/>
        </w:rPr>
        <w:t>nnuelle : Volkswagen confirme les perspectives pour 2020 et souligne les investissements futurs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CB58E8" w14:paraId="66531C6F" w14:textId="77777777" w:rsidTr="009D7841">
        <w:tc>
          <w:tcPr>
            <w:tcW w:w="7058" w:type="dxa"/>
            <w:tcBorders>
              <w:top w:val="single" w:sz="2" w:space="0" w:color="auto"/>
              <w:left w:val="nil"/>
              <w:bottom w:val="single" w:sz="2" w:space="0" w:color="auto"/>
              <w:right w:val="nil"/>
            </w:tcBorders>
          </w:tcPr>
          <w:p w14:paraId="73EF1425" w14:textId="77777777" w:rsidR="007E42EC" w:rsidRPr="00CB58E8" w:rsidRDefault="00CB58E8" w:rsidP="007E42EC">
            <w:pPr>
              <w:pStyle w:val="Zusammenfassung"/>
              <w:rPr>
                <w:lang w:val="fr-BE"/>
              </w:rPr>
            </w:pPr>
            <w:r w:rsidRPr="00425DFA">
              <w:rPr>
                <w:szCs w:val="24"/>
                <w:lang w:val="fr-BE"/>
              </w:rPr>
              <w:t xml:space="preserve">Le Groupe continue à compter sur un résultat </w:t>
            </w:r>
            <w:r>
              <w:rPr>
                <w:szCs w:val="24"/>
                <w:lang w:val="fr-BE"/>
              </w:rPr>
              <w:t>d’exploitation</w:t>
            </w:r>
            <w:r w:rsidRPr="00425DFA">
              <w:rPr>
                <w:szCs w:val="24"/>
                <w:lang w:val="fr-BE"/>
              </w:rPr>
              <w:t xml:space="preserve"> positif pour 2020</w:t>
            </w:r>
          </w:p>
          <w:p w14:paraId="35E4B293" w14:textId="77777777" w:rsidR="007E42EC" w:rsidRPr="00CB58E8" w:rsidRDefault="00CB58E8" w:rsidP="007E42EC">
            <w:pPr>
              <w:pStyle w:val="Zusammenfassung"/>
              <w:rPr>
                <w:lang w:val="fr-BE"/>
              </w:rPr>
            </w:pPr>
            <w:r w:rsidRPr="00425DFA">
              <w:rPr>
                <w:szCs w:val="24"/>
                <w:lang w:val="fr-BE"/>
              </w:rPr>
              <w:t>Les livraisons et les commandes enregistrées en septembre devraient être supérieures à celles de l</w:t>
            </w:r>
            <w:r>
              <w:rPr>
                <w:szCs w:val="24"/>
                <w:lang w:val="fr-BE"/>
              </w:rPr>
              <w:t>’</w:t>
            </w:r>
            <w:r w:rsidRPr="00425DFA">
              <w:rPr>
                <w:szCs w:val="24"/>
                <w:lang w:val="fr-BE"/>
              </w:rPr>
              <w:t>année précédente</w:t>
            </w:r>
          </w:p>
          <w:p w14:paraId="21A370DE" w14:textId="77777777" w:rsidR="00D83535" w:rsidRPr="00CB58E8" w:rsidRDefault="00CB58E8" w:rsidP="007E42EC">
            <w:pPr>
              <w:pStyle w:val="Zusammenfassung"/>
              <w:rPr>
                <w:lang w:val="fr-BE"/>
              </w:rPr>
            </w:pPr>
            <w:r w:rsidRPr="00425DFA">
              <w:rPr>
                <w:szCs w:val="24"/>
                <w:lang w:val="fr-BE"/>
              </w:rPr>
              <w:t>La tendance à la hausse devrait se poursuivre pour le reste de l</w:t>
            </w:r>
            <w:r>
              <w:rPr>
                <w:szCs w:val="24"/>
                <w:lang w:val="fr-BE"/>
              </w:rPr>
              <w:t>’</w:t>
            </w:r>
            <w:r w:rsidRPr="00425DFA">
              <w:rPr>
                <w:szCs w:val="24"/>
                <w:lang w:val="fr-BE"/>
              </w:rPr>
              <w:t>année</w:t>
            </w:r>
          </w:p>
          <w:p w14:paraId="162DC8B9" w14:textId="77777777" w:rsidR="00CB58E8" w:rsidRPr="00CB58E8" w:rsidRDefault="00CB58E8" w:rsidP="007E42EC">
            <w:pPr>
              <w:pStyle w:val="Zusammenfassung"/>
              <w:rPr>
                <w:lang w:val="fr-BE"/>
              </w:rPr>
            </w:pPr>
            <w:r w:rsidRPr="00425DFA">
              <w:rPr>
                <w:szCs w:val="24"/>
                <w:lang w:val="fr-BE"/>
              </w:rPr>
              <w:t>Les investissements dans la mobilité électrique et la numérisation sont confirmés, malgré la pandémie de COVID-19</w:t>
            </w:r>
          </w:p>
          <w:p w14:paraId="757A0D0A" w14:textId="77777777" w:rsidR="00CB58E8" w:rsidRPr="00CB58E8" w:rsidRDefault="00CB58E8" w:rsidP="007E42EC">
            <w:pPr>
              <w:pStyle w:val="Zusammenfassung"/>
              <w:rPr>
                <w:lang w:val="fr-BE"/>
              </w:rPr>
            </w:pPr>
            <w:r w:rsidRPr="00425DFA">
              <w:rPr>
                <w:szCs w:val="24"/>
                <w:lang w:val="fr-BE"/>
              </w:rPr>
              <w:t xml:space="preserve">Herbert </w:t>
            </w:r>
            <w:proofErr w:type="spellStart"/>
            <w:r w:rsidRPr="00425DFA">
              <w:rPr>
                <w:szCs w:val="24"/>
                <w:lang w:val="fr-BE"/>
              </w:rPr>
              <w:t>Diess</w:t>
            </w:r>
            <w:proofErr w:type="spellEnd"/>
            <w:r w:rsidRPr="00425DFA">
              <w:rPr>
                <w:szCs w:val="24"/>
                <w:lang w:val="fr-BE"/>
              </w:rPr>
              <w:t>, CEO : « La transformation du Groupe n</w:t>
            </w:r>
            <w:r>
              <w:rPr>
                <w:szCs w:val="24"/>
                <w:lang w:val="fr-BE"/>
              </w:rPr>
              <w:t>’</w:t>
            </w:r>
            <w:r w:rsidRPr="00425DFA">
              <w:rPr>
                <w:szCs w:val="24"/>
                <w:lang w:val="fr-BE"/>
              </w:rPr>
              <w:t>est pas freinée par le corona</w:t>
            </w:r>
            <w:r>
              <w:rPr>
                <w:szCs w:val="24"/>
                <w:lang w:val="fr-BE"/>
              </w:rPr>
              <w:t>virus</w:t>
            </w:r>
            <w:r w:rsidRPr="00425DFA">
              <w:rPr>
                <w:szCs w:val="24"/>
                <w:lang w:val="fr-BE"/>
              </w:rPr>
              <w:t xml:space="preserve">, mais accélérée par celui-ci. Le fait que la voiture se développe pour devenir un dispositif de mobilité entièrement </w:t>
            </w:r>
            <w:r>
              <w:rPr>
                <w:szCs w:val="24"/>
                <w:lang w:val="fr-BE"/>
              </w:rPr>
              <w:t>connecté</w:t>
            </w:r>
            <w:r w:rsidRPr="00425DFA">
              <w:rPr>
                <w:szCs w:val="24"/>
                <w:lang w:val="fr-BE"/>
              </w:rPr>
              <w:t xml:space="preserve"> dans les dix prochaines années aura une portée bien plus grande que la transformation de la propulsion. »</w:t>
            </w:r>
          </w:p>
        </w:tc>
      </w:tr>
    </w:tbl>
    <w:p w14:paraId="1D76CC6E" w14:textId="77777777" w:rsidR="003A5E6F" w:rsidRPr="00CB58E8" w:rsidRDefault="003A5E6F">
      <w:pPr>
        <w:rPr>
          <w:lang w:val="fr-BE"/>
        </w:rPr>
      </w:pPr>
    </w:p>
    <w:p w14:paraId="718D6655" w14:textId="77777777" w:rsidR="00D83535" w:rsidRPr="00CB58E8" w:rsidRDefault="00CB58E8" w:rsidP="007E42EC">
      <w:pPr>
        <w:pStyle w:val="EinleitungSubline"/>
        <w:rPr>
          <w:szCs w:val="22"/>
          <w:lang w:val="fr-BE"/>
        </w:rPr>
      </w:pPr>
      <w:r w:rsidRPr="00CB58E8">
        <w:rPr>
          <w:szCs w:val="22"/>
          <w:lang w:val="fr-BE"/>
        </w:rPr>
        <w:t xml:space="preserve">Le Groupe Volkswagen a confirmé aujourd’hui ses perspectives pour 2020 et a souligné les investissements futurs prévus malgré la pandémie de COVID-19. « En 2019, comme en 2020, nous avons franchi des étapes importantes pour devenir un leader parmi les fournisseurs de mobilité électrique et numérique et atteint d’importants caps », a déclaré Herbert </w:t>
      </w:r>
      <w:proofErr w:type="spellStart"/>
      <w:r w:rsidRPr="00CB58E8">
        <w:rPr>
          <w:szCs w:val="22"/>
          <w:lang w:val="fr-BE"/>
        </w:rPr>
        <w:t>Diess</w:t>
      </w:r>
      <w:proofErr w:type="spellEnd"/>
      <w:r w:rsidRPr="00CB58E8">
        <w:rPr>
          <w:szCs w:val="22"/>
          <w:lang w:val="fr-BE"/>
        </w:rPr>
        <w:t xml:space="preserve">, CEO du Groupe, lors de l’assemblée générale annuelle virtuelle de Volkswagen </w:t>
      </w:r>
      <w:proofErr w:type="spellStart"/>
      <w:r w:rsidRPr="00CB58E8">
        <w:rPr>
          <w:szCs w:val="22"/>
          <w:lang w:val="fr-BE"/>
        </w:rPr>
        <w:t>Aktiengesellschaft</w:t>
      </w:r>
      <w:proofErr w:type="spellEnd"/>
      <w:r w:rsidRPr="00CB58E8">
        <w:rPr>
          <w:szCs w:val="22"/>
          <w:lang w:val="fr-BE"/>
        </w:rPr>
        <w:t xml:space="preserve">. « La transformation du Groupe n’est pas freinée par le coronavirus, mais accélérée par celui-ci .» Le Groupe prévoit d’investir 33 milliards d’euros dans la mobilité électrique d’ici 2024 et vise à devenir le leader du marché des véhicules électriques à batterie. Autre facteur de succès important, le nouveau système d’exploitation VW.OS, développé par Car.Software.Org et qui sera utilisé pour la première fois dans le projet </w:t>
      </w:r>
      <w:proofErr w:type="spellStart"/>
      <w:r w:rsidRPr="00CB58E8">
        <w:rPr>
          <w:szCs w:val="22"/>
          <w:lang w:val="fr-BE"/>
        </w:rPr>
        <w:t>Artemis</w:t>
      </w:r>
      <w:proofErr w:type="spellEnd"/>
      <w:r w:rsidRPr="00CB58E8">
        <w:rPr>
          <w:szCs w:val="22"/>
          <w:lang w:val="fr-BE"/>
        </w:rPr>
        <w:t xml:space="preserve"> d’Audi. 14 milliards d’euros seront investis dans le développement de l’expertise informatique et dans la conduite autonome d’ici 2024. « Le fait que la voiture prenne la forme d’un appareil de mobilité entièrement connecté dans les dix prochaines années aura une portée bien plus importante que la transformation de la propulsion », a assuré H. </w:t>
      </w:r>
      <w:proofErr w:type="spellStart"/>
      <w:r w:rsidRPr="00CB58E8">
        <w:rPr>
          <w:szCs w:val="22"/>
          <w:lang w:val="fr-BE"/>
        </w:rPr>
        <w:t>Diess</w:t>
      </w:r>
      <w:proofErr w:type="spellEnd"/>
      <w:r w:rsidRPr="00CB58E8">
        <w:rPr>
          <w:szCs w:val="22"/>
          <w:lang w:val="fr-BE"/>
        </w:rPr>
        <w:t>. Volkswagen s’attend à ce que la tendance à la hausse se poursuive pour le reste de l’année et a confirmé la perspective d’un résultat d’exploitation positif pour 2020.</w:t>
      </w:r>
    </w:p>
    <w:p w14:paraId="589BCAEE" w14:textId="77777777" w:rsidR="007E42EC" w:rsidRDefault="007E42EC" w:rsidP="007E42EC">
      <w:pPr>
        <w:rPr>
          <w:lang w:val="fr-BE"/>
        </w:rPr>
      </w:pPr>
    </w:p>
    <w:p w14:paraId="6BC4F6A2" w14:textId="77777777" w:rsidR="007B24C7" w:rsidRPr="00CB58E8" w:rsidRDefault="007B24C7" w:rsidP="007E42EC">
      <w:pPr>
        <w:rPr>
          <w:lang w:val="fr-BE"/>
        </w:rPr>
      </w:pPr>
    </w:p>
    <w:p w14:paraId="7E368D73" w14:textId="77777777" w:rsidR="00CB58E8" w:rsidRPr="00425DFA" w:rsidRDefault="00CB58E8" w:rsidP="00CB58E8">
      <w:pPr>
        <w:rPr>
          <w:sz w:val="24"/>
          <w:szCs w:val="24"/>
          <w:lang w:val="fr-BE"/>
        </w:rPr>
      </w:pPr>
      <w:r w:rsidRPr="00425DFA">
        <w:rPr>
          <w:sz w:val="24"/>
          <w:szCs w:val="24"/>
          <w:lang w:val="fr-BE"/>
        </w:rPr>
        <w:lastRenderedPageBreak/>
        <w:t>Le développement de l</w:t>
      </w:r>
      <w:r>
        <w:rPr>
          <w:sz w:val="24"/>
          <w:szCs w:val="24"/>
          <w:lang w:val="fr-BE"/>
        </w:rPr>
        <w:t>’</w:t>
      </w:r>
      <w:r w:rsidRPr="00425DFA">
        <w:rPr>
          <w:sz w:val="24"/>
          <w:szCs w:val="24"/>
          <w:lang w:val="fr-BE"/>
        </w:rPr>
        <w:t>entreprise lors de l</w:t>
      </w:r>
      <w:r>
        <w:rPr>
          <w:sz w:val="24"/>
          <w:szCs w:val="24"/>
          <w:lang w:val="fr-BE"/>
        </w:rPr>
        <w:t>’</w:t>
      </w:r>
      <w:r w:rsidRPr="00425DFA">
        <w:rPr>
          <w:sz w:val="24"/>
          <w:szCs w:val="24"/>
          <w:lang w:val="fr-BE"/>
        </w:rPr>
        <w:t xml:space="preserve">exercice en cours a clairement été </w:t>
      </w:r>
      <w:r>
        <w:rPr>
          <w:sz w:val="24"/>
          <w:szCs w:val="24"/>
          <w:lang w:val="fr-BE"/>
        </w:rPr>
        <w:t>frappé</w:t>
      </w:r>
      <w:r w:rsidRPr="00425DFA">
        <w:rPr>
          <w:sz w:val="24"/>
          <w:szCs w:val="24"/>
          <w:lang w:val="fr-BE"/>
        </w:rPr>
        <w:t xml:space="preserve"> par les effets de la pandémie de COVID-19, bien que l</w:t>
      </w:r>
      <w:r>
        <w:rPr>
          <w:sz w:val="24"/>
          <w:szCs w:val="24"/>
          <w:lang w:val="fr-BE"/>
        </w:rPr>
        <w:t>’</w:t>
      </w:r>
      <w:r w:rsidRPr="00425DFA">
        <w:rPr>
          <w:sz w:val="24"/>
          <w:szCs w:val="24"/>
          <w:lang w:val="fr-BE"/>
        </w:rPr>
        <w:t>activité ait commencé à reprendre durant le second semestre de l</w:t>
      </w:r>
      <w:r>
        <w:rPr>
          <w:sz w:val="24"/>
          <w:szCs w:val="24"/>
          <w:lang w:val="fr-BE"/>
        </w:rPr>
        <w:t>’</w:t>
      </w:r>
      <w:r w:rsidRPr="00425DFA">
        <w:rPr>
          <w:sz w:val="24"/>
          <w:szCs w:val="24"/>
          <w:lang w:val="fr-BE"/>
        </w:rPr>
        <w:t>année. Au cours des huit premiers mois, les livraisons mondiales ont diminué de 21,5 % pour atteindre 5,6 millions de véhicules (contre 7,1 l</w:t>
      </w:r>
      <w:r>
        <w:rPr>
          <w:sz w:val="24"/>
          <w:szCs w:val="24"/>
          <w:lang w:val="fr-BE"/>
        </w:rPr>
        <w:t>’</w:t>
      </w:r>
      <w:r w:rsidRPr="00425DFA">
        <w:rPr>
          <w:sz w:val="24"/>
          <w:szCs w:val="24"/>
          <w:lang w:val="fr-BE"/>
        </w:rPr>
        <w:t>année précédente). Le Groupe dépasse toutefois le marché et enregistre une croissance de 0,4 point de pourcentage de sa part de marché mondiale par rapport à l</w:t>
      </w:r>
      <w:r>
        <w:rPr>
          <w:sz w:val="24"/>
          <w:szCs w:val="24"/>
          <w:lang w:val="fr-BE"/>
        </w:rPr>
        <w:t>’</w:t>
      </w:r>
      <w:r w:rsidRPr="00425DFA">
        <w:rPr>
          <w:sz w:val="24"/>
          <w:szCs w:val="24"/>
          <w:lang w:val="fr-BE"/>
        </w:rPr>
        <w:t xml:space="preserve">année précédente, portant cette part à 13 %. Les marques premium et de luxe ont connu des baisses plus faibles pendant la crise que les marques de volume et </w:t>
      </w:r>
      <w:r>
        <w:rPr>
          <w:sz w:val="24"/>
          <w:szCs w:val="24"/>
          <w:lang w:val="fr-BE"/>
        </w:rPr>
        <w:t xml:space="preserve">la division </w:t>
      </w:r>
      <w:r w:rsidRPr="00425DFA">
        <w:rPr>
          <w:sz w:val="24"/>
          <w:szCs w:val="24"/>
          <w:lang w:val="fr-BE"/>
        </w:rPr>
        <w:t>Truck</w:t>
      </w:r>
      <w:r>
        <w:rPr>
          <w:sz w:val="24"/>
          <w:szCs w:val="24"/>
          <w:lang w:val="fr-BE"/>
        </w:rPr>
        <w:t> </w:t>
      </w:r>
      <w:r w:rsidRPr="00425DFA">
        <w:rPr>
          <w:sz w:val="24"/>
          <w:szCs w:val="24"/>
          <w:lang w:val="fr-BE"/>
        </w:rPr>
        <w:t>&amp;</w:t>
      </w:r>
      <w:r>
        <w:rPr>
          <w:sz w:val="24"/>
          <w:szCs w:val="24"/>
          <w:lang w:val="fr-BE"/>
        </w:rPr>
        <w:t> </w:t>
      </w:r>
      <w:r w:rsidRPr="00425DFA">
        <w:rPr>
          <w:sz w:val="24"/>
          <w:szCs w:val="24"/>
          <w:lang w:val="fr-BE"/>
        </w:rPr>
        <w:t xml:space="preserve">Bus. La Chine, le plus grand marché du Groupe, a </w:t>
      </w:r>
      <w:r>
        <w:rPr>
          <w:sz w:val="24"/>
          <w:szCs w:val="24"/>
          <w:lang w:val="fr-BE"/>
        </w:rPr>
        <w:t>enregistré</w:t>
      </w:r>
      <w:r w:rsidRPr="00425DFA">
        <w:rPr>
          <w:sz w:val="24"/>
          <w:szCs w:val="24"/>
          <w:lang w:val="fr-BE"/>
        </w:rPr>
        <w:t xml:space="preserve"> la plus petite baisse régionale des livraisons, soit 11,5 % jusqu</w:t>
      </w:r>
      <w:r>
        <w:rPr>
          <w:sz w:val="24"/>
          <w:szCs w:val="24"/>
          <w:lang w:val="fr-BE"/>
        </w:rPr>
        <w:t>’</w:t>
      </w:r>
      <w:r w:rsidRPr="00425DFA">
        <w:rPr>
          <w:sz w:val="24"/>
          <w:szCs w:val="24"/>
          <w:lang w:val="fr-BE"/>
        </w:rPr>
        <w:t>à la fin du mois d</w:t>
      </w:r>
      <w:r>
        <w:rPr>
          <w:sz w:val="24"/>
          <w:szCs w:val="24"/>
          <w:lang w:val="fr-BE"/>
        </w:rPr>
        <w:t>’</w:t>
      </w:r>
      <w:r w:rsidRPr="00425DFA">
        <w:rPr>
          <w:sz w:val="24"/>
          <w:szCs w:val="24"/>
          <w:lang w:val="fr-BE"/>
        </w:rPr>
        <w:t>août. Environ une voiture neuve sur cinq sur le territoire chinois provient d</w:t>
      </w:r>
      <w:r>
        <w:rPr>
          <w:sz w:val="24"/>
          <w:szCs w:val="24"/>
          <w:lang w:val="fr-BE"/>
        </w:rPr>
        <w:t>’une marque du</w:t>
      </w:r>
      <w:r w:rsidRPr="00425DFA">
        <w:rPr>
          <w:sz w:val="24"/>
          <w:szCs w:val="24"/>
          <w:lang w:val="fr-BE"/>
        </w:rPr>
        <w:t xml:space="preserve"> Groupe. Au cours de cette période, le Groupe a </w:t>
      </w:r>
      <w:r>
        <w:rPr>
          <w:sz w:val="24"/>
          <w:szCs w:val="24"/>
          <w:lang w:val="fr-BE"/>
        </w:rPr>
        <w:t>essuyé</w:t>
      </w:r>
      <w:r w:rsidRPr="00425DFA">
        <w:rPr>
          <w:sz w:val="24"/>
          <w:szCs w:val="24"/>
          <w:lang w:val="fr-BE"/>
        </w:rPr>
        <w:t xml:space="preserve"> la plus forte baisse</w:t>
      </w:r>
      <w:r>
        <w:rPr>
          <w:sz w:val="24"/>
          <w:szCs w:val="24"/>
          <w:lang w:val="fr-BE"/>
        </w:rPr>
        <w:t>,</w:t>
      </w:r>
      <w:r w:rsidRPr="00425DFA">
        <w:rPr>
          <w:sz w:val="24"/>
          <w:szCs w:val="24"/>
          <w:lang w:val="fr-BE"/>
        </w:rPr>
        <w:t xml:space="preserve"> </w:t>
      </w:r>
      <w:r>
        <w:rPr>
          <w:sz w:val="24"/>
          <w:szCs w:val="24"/>
          <w:lang w:val="fr-BE"/>
        </w:rPr>
        <w:t>-</w:t>
      </w:r>
      <w:r w:rsidRPr="00425DFA">
        <w:rPr>
          <w:sz w:val="24"/>
          <w:szCs w:val="24"/>
          <w:lang w:val="fr-BE"/>
        </w:rPr>
        <w:t>30,9 %</w:t>
      </w:r>
      <w:r>
        <w:rPr>
          <w:sz w:val="24"/>
          <w:szCs w:val="24"/>
          <w:lang w:val="fr-BE"/>
        </w:rPr>
        <w:t>,</w:t>
      </w:r>
      <w:r w:rsidRPr="00425DFA">
        <w:rPr>
          <w:sz w:val="24"/>
          <w:szCs w:val="24"/>
          <w:lang w:val="fr-BE"/>
        </w:rPr>
        <w:t xml:space="preserve"> sur son marché d</w:t>
      </w:r>
      <w:r>
        <w:rPr>
          <w:sz w:val="24"/>
          <w:szCs w:val="24"/>
          <w:lang w:val="fr-BE"/>
        </w:rPr>
        <w:t>’</w:t>
      </w:r>
      <w:r w:rsidRPr="00425DFA">
        <w:rPr>
          <w:sz w:val="24"/>
          <w:szCs w:val="24"/>
          <w:lang w:val="fr-BE"/>
        </w:rPr>
        <w:t>origine, l</w:t>
      </w:r>
      <w:r>
        <w:rPr>
          <w:sz w:val="24"/>
          <w:szCs w:val="24"/>
          <w:lang w:val="fr-BE"/>
        </w:rPr>
        <w:t>’</w:t>
      </w:r>
      <w:r w:rsidRPr="00425DFA">
        <w:rPr>
          <w:sz w:val="24"/>
          <w:szCs w:val="24"/>
          <w:lang w:val="fr-BE"/>
        </w:rPr>
        <w:t>Europe occidentale, plus durement touchée par la pandémie de COVID-19. Néanmoins, là aussi, la part de marché a augmenté de 0,8 point de pourcentage pour atteindre 23,7 %. À la fin du deuxième trimestre, les liquidités nettes de la division automobile ont atteint la valeur respectable de 18,7 milliards d</w:t>
      </w:r>
      <w:r>
        <w:rPr>
          <w:sz w:val="24"/>
          <w:szCs w:val="24"/>
          <w:lang w:val="fr-BE"/>
        </w:rPr>
        <w:t>’</w:t>
      </w:r>
      <w:r w:rsidRPr="00425DFA">
        <w:rPr>
          <w:sz w:val="24"/>
          <w:szCs w:val="24"/>
          <w:lang w:val="fr-BE"/>
        </w:rPr>
        <w:t>euros. La réduction des stocks a beaucoup aidé à atteindre cet objectif.</w:t>
      </w:r>
    </w:p>
    <w:p w14:paraId="0DDD6480" w14:textId="77777777" w:rsidR="00CB58E8" w:rsidRPr="00425DFA" w:rsidRDefault="00CB58E8" w:rsidP="00CB58E8">
      <w:pPr>
        <w:rPr>
          <w:sz w:val="24"/>
          <w:szCs w:val="24"/>
          <w:lang w:val="fr-BE"/>
        </w:rPr>
      </w:pPr>
    </w:p>
    <w:p w14:paraId="01652F63" w14:textId="77777777" w:rsidR="00CB58E8" w:rsidRPr="00425DFA" w:rsidRDefault="00CB58E8" w:rsidP="00CB58E8">
      <w:pPr>
        <w:rPr>
          <w:sz w:val="24"/>
          <w:szCs w:val="24"/>
          <w:lang w:val="fr-BE"/>
        </w:rPr>
      </w:pPr>
      <w:r w:rsidRPr="00425DFA">
        <w:rPr>
          <w:sz w:val="24"/>
          <w:szCs w:val="24"/>
          <w:lang w:val="fr-BE"/>
        </w:rPr>
        <w:t xml:space="preserve">Le Groupe a mis en œuvre un plan en 100 points pour maintenir la stabilité des chaînes de livraison et continuer à fournir des produits aux </w:t>
      </w:r>
      <w:r>
        <w:rPr>
          <w:sz w:val="24"/>
          <w:szCs w:val="24"/>
          <w:lang w:val="fr-BE"/>
        </w:rPr>
        <w:t>distributeurs</w:t>
      </w:r>
      <w:r w:rsidRPr="00425DFA">
        <w:rPr>
          <w:sz w:val="24"/>
          <w:szCs w:val="24"/>
          <w:lang w:val="fr-BE"/>
        </w:rPr>
        <w:t xml:space="preserve"> et aux clients. Volkswagen a également assumé sa responsabilité sociale, en transformant par exemple une ancienne usine en hôpital temporaire</w:t>
      </w:r>
      <w:r>
        <w:rPr>
          <w:sz w:val="24"/>
          <w:szCs w:val="24"/>
          <w:lang w:val="fr-BE"/>
        </w:rPr>
        <w:t xml:space="preserve"> en </w:t>
      </w:r>
      <w:r w:rsidRPr="00425DFA">
        <w:rPr>
          <w:sz w:val="24"/>
          <w:szCs w:val="24"/>
          <w:lang w:val="fr-BE"/>
        </w:rPr>
        <w:t>Afrique du Sud, en fabriquant des appareils respiratoires et des masques médicaux, ainsi qu</w:t>
      </w:r>
      <w:r>
        <w:rPr>
          <w:sz w:val="24"/>
          <w:szCs w:val="24"/>
          <w:lang w:val="fr-BE"/>
        </w:rPr>
        <w:t>’</w:t>
      </w:r>
      <w:r w:rsidRPr="00425DFA">
        <w:rPr>
          <w:sz w:val="24"/>
          <w:szCs w:val="24"/>
          <w:lang w:val="fr-BE"/>
        </w:rPr>
        <w:t>en faisant don de matériel de secours pour une valeur de 40 millions d</w:t>
      </w:r>
      <w:r>
        <w:rPr>
          <w:sz w:val="24"/>
          <w:szCs w:val="24"/>
          <w:lang w:val="fr-BE"/>
        </w:rPr>
        <w:t>’</w:t>
      </w:r>
      <w:r w:rsidRPr="00425DFA">
        <w:rPr>
          <w:sz w:val="24"/>
          <w:szCs w:val="24"/>
          <w:lang w:val="fr-BE"/>
        </w:rPr>
        <w:t>euros.</w:t>
      </w:r>
      <w:r>
        <w:rPr>
          <w:sz w:val="24"/>
          <w:szCs w:val="24"/>
          <w:lang w:val="fr-BE"/>
        </w:rPr>
        <w:t xml:space="preserve"> </w:t>
      </w:r>
      <w:r w:rsidRPr="00425DFA">
        <w:rPr>
          <w:sz w:val="24"/>
          <w:szCs w:val="24"/>
          <w:lang w:val="fr-BE"/>
        </w:rPr>
        <w:t xml:space="preserve">De vastes programmes ont été lancés pour soutenir les concessionnaires. Le CEO a remercié les </w:t>
      </w:r>
      <w:r>
        <w:rPr>
          <w:sz w:val="24"/>
          <w:szCs w:val="24"/>
          <w:lang w:val="fr-BE"/>
        </w:rPr>
        <w:t>collaborateurs</w:t>
      </w:r>
      <w:r w:rsidRPr="00425DFA">
        <w:rPr>
          <w:sz w:val="24"/>
          <w:szCs w:val="24"/>
          <w:lang w:val="fr-BE"/>
        </w:rPr>
        <w:t xml:space="preserve"> pour leur engagement. « Les 670</w:t>
      </w:r>
      <w:r>
        <w:rPr>
          <w:sz w:val="24"/>
          <w:szCs w:val="24"/>
          <w:lang w:val="fr-BE"/>
        </w:rPr>
        <w:t> </w:t>
      </w:r>
      <w:r w:rsidRPr="00425DFA">
        <w:rPr>
          <w:sz w:val="24"/>
          <w:szCs w:val="24"/>
          <w:lang w:val="fr-BE"/>
        </w:rPr>
        <w:t>000 employés de Volkswagen ont particulièrement démontré leurs capacités pendant la pandémie de corona</w:t>
      </w:r>
      <w:r>
        <w:rPr>
          <w:sz w:val="24"/>
          <w:szCs w:val="24"/>
          <w:lang w:val="fr-BE"/>
        </w:rPr>
        <w:t>virus</w:t>
      </w:r>
      <w:r w:rsidRPr="00425DFA">
        <w:rPr>
          <w:sz w:val="24"/>
          <w:szCs w:val="24"/>
          <w:lang w:val="fr-BE"/>
        </w:rPr>
        <w:t xml:space="preserve"> », a constaté </w:t>
      </w:r>
      <w:r>
        <w:rPr>
          <w:sz w:val="24"/>
          <w:szCs w:val="24"/>
          <w:lang w:val="fr-BE"/>
        </w:rPr>
        <w:t xml:space="preserve">H. </w:t>
      </w:r>
      <w:proofErr w:type="spellStart"/>
      <w:r w:rsidRPr="00425DFA">
        <w:rPr>
          <w:sz w:val="24"/>
          <w:szCs w:val="24"/>
          <w:lang w:val="fr-BE"/>
        </w:rPr>
        <w:t>Diess</w:t>
      </w:r>
      <w:proofErr w:type="spellEnd"/>
      <w:r w:rsidRPr="00425DFA">
        <w:rPr>
          <w:sz w:val="24"/>
          <w:szCs w:val="24"/>
          <w:lang w:val="fr-BE"/>
        </w:rPr>
        <w:t>.</w:t>
      </w:r>
    </w:p>
    <w:p w14:paraId="21D794E0" w14:textId="77777777" w:rsidR="00CB58E8" w:rsidRPr="00425DFA" w:rsidRDefault="00CB58E8" w:rsidP="00CB58E8">
      <w:pPr>
        <w:rPr>
          <w:sz w:val="24"/>
          <w:szCs w:val="24"/>
          <w:lang w:val="fr-BE"/>
        </w:rPr>
      </w:pPr>
    </w:p>
    <w:p w14:paraId="667719C9" w14:textId="77777777" w:rsidR="00CB58E8" w:rsidRPr="00425DFA" w:rsidRDefault="00CB58E8" w:rsidP="00CB58E8">
      <w:pPr>
        <w:rPr>
          <w:sz w:val="24"/>
          <w:szCs w:val="24"/>
          <w:lang w:val="fr-BE"/>
        </w:rPr>
      </w:pPr>
      <w:r w:rsidRPr="00425DFA">
        <w:rPr>
          <w:sz w:val="24"/>
          <w:szCs w:val="24"/>
          <w:lang w:val="fr-BE"/>
        </w:rPr>
        <w:t>Le Groupe s</w:t>
      </w:r>
      <w:r>
        <w:rPr>
          <w:sz w:val="24"/>
          <w:szCs w:val="24"/>
          <w:lang w:val="fr-BE"/>
        </w:rPr>
        <w:t>’</w:t>
      </w:r>
      <w:r w:rsidRPr="00425DFA">
        <w:rPr>
          <w:sz w:val="24"/>
          <w:szCs w:val="24"/>
          <w:lang w:val="fr-BE"/>
        </w:rPr>
        <w:t>attend à ce que les commandes et les livraisons de septembre soient en hausse par rapport à l</w:t>
      </w:r>
      <w:r>
        <w:rPr>
          <w:sz w:val="24"/>
          <w:szCs w:val="24"/>
          <w:lang w:val="fr-BE"/>
        </w:rPr>
        <w:t>’</w:t>
      </w:r>
      <w:r w:rsidRPr="00425DFA">
        <w:rPr>
          <w:sz w:val="24"/>
          <w:szCs w:val="24"/>
          <w:lang w:val="fr-BE"/>
        </w:rPr>
        <w:t>année précédente et prévoit la poursuite de cette tendance à la hausse durant le reste de l</w:t>
      </w:r>
      <w:r>
        <w:rPr>
          <w:sz w:val="24"/>
          <w:szCs w:val="24"/>
          <w:lang w:val="fr-BE"/>
        </w:rPr>
        <w:t>’</w:t>
      </w:r>
      <w:r w:rsidRPr="00425DFA">
        <w:rPr>
          <w:sz w:val="24"/>
          <w:szCs w:val="24"/>
          <w:lang w:val="fr-BE"/>
        </w:rPr>
        <w:t xml:space="preserve">année. En conséquence, Volkswagen a confirmé son objectif de rester rentable </w:t>
      </w:r>
      <w:r>
        <w:rPr>
          <w:sz w:val="24"/>
          <w:szCs w:val="24"/>
          <w:lang w:val="fr-BE"/>
        </w:rPr>
        <w:t>sur</w:t>
      </w:r>
      <w:r w:rsidRPr="00425DFA">
        <w:rPr>
          <w:sz w:val="24"/>
          <w:szCs w:val="24"/>
          <w:lang w:val="fr-BE"/>
        </w:rPr>
        <w:t xml:space="preserve"> l</w:t>
      </w:r>
      <w:r>
        <w:rPr>
          <w:sz w:val="24"/>
          <w:szCs w:val="24"/>
          <w:lang w:val="fr-BE"/>
        </w:rPr>
        <w:t>’</w:t>
      </w:r>
      <w:r w:rsidRPr="00425DFA">
        <w:rPr>
          <w:sz w:val="24"/>
          <w:szCs w:val="24"/>
          <w:lang w:val="fr-BE"/>
        </w:rPr>
        <w:t>ensemble du Groupe et d</w:t>
      </w:r>
      <w:r>
        <w:rPr>
          <w:sz w:val="24"/>
          <w:szCs w:val="24"/>
          <w:lang w:val="fr-BE"/>
        </w:rPr>
        <w:t>’</w:t>
      </w:r>
      <w:r w:rsidRPr="00425DFA">
        <w:rPr>
          <w:sz w:val="24"/>
          <w:szCs w:val="24"/>
          <w:lang w:val="fr-BE"/>
        </w:rPr>
        <w:t>afficher un résultat d</w:t>
      </w:r>
      <w:r>
        <w:rPr>
          <w:sz w:val="24"/>
          <w:szCs w:val="24"/>
          <w:lang w:val="fr-BE"/>
        </w:rPr>
        <w:t>’</w:t>
      </w:r>
      <w:r w:rsidRPr="00425DFA">
        <w:rPr>
          <w:sz w:val="24"/>
          <w:szCs w:val="24"/>
          <w:lang w:val="fr-BE"/>
        </w:rPr>
        <w:t xml:space="preserve">exploitation positif en </w:t>
      </w:r>
      <w:r w:rsidRPr="00425DFA">
        <w:rPr>
          <w:sz w:val="24"/>
          <w:szCs w:val="24"/>
          <w:lang w:val="fr-BE"/>
        </w:rPr>
        <w:lastRenderedPageBreak/>
        <w:t>2020. « Toutes les prévisions à moyen et long terme continuent d</w:t>
      </w:r>
      <w:r>
        <w:rPr>
          <w:sz w:val="24"/>
          <w:szCs w:val="24"/>
          <w:lang w:val="fr-BE"/>
        </w:rPr>
        <w:t>’</w:t>
      </w:r>
      <w:r w:rsidRPr="00425DFA">
        <w:rPr>
          <w:sz w:val="24"/>
          <w:szCs w:val="24"/>
          <w:lang w:val="fr-BE"/>
        </w:rPr>
        <w:t xml:space="preserve">impliquer une incertitude </w:t>
      </w:r>
      <w:r>
        <w:rPr>
          <w:sz w:val="24"/>
          <w:szCs w:val="24"/>
          <w:lang w:val="fr-BE"/>
        </w:rPr>
        <w:t xml:space="preserve">considérable </w:t>
      </w:r>
      <w:r w:rsidRPr="00425DFA">
        <w:rPr>
          <w:sz w:val="24"/>
          <w:szCs w:val="24"/>
          <w:lang w:val="fr-BE"/>
        </w:rPr>
        <w:t>et dépendent de l</w:t>
      </w:r>
      <w:r>
        <w:rPr>
          <w:sz w:val="24"/>
          <w:szCs w:val="24"/>
          <w:lang w:val="fr-BE"/>
        </w:rPr>
        <w:t>’</w:t>
      </w:r>
      <w:r w:rsidRPr="00425DFA">
        <w:rPr>
          <w:sz w:val="24"/>
          <w:szCs w:val="24"/>
          <w:lang w:val="fr-BE"/>
        </w:rPr>
        <w:t xml:space="preserve">évolution future de la pandémie », a ajouté Herbert </w:t>
      </w:r>
      <w:proofErr w:type="spellStart"/>
      <w:r w:rsidRPr="00425DFA">
        <w:rPr>
          <w:sz w:val="24"/>
          <w:szCs w:val="24"/>
          <w:lang w:val="fr-BE"/>
        </w:rPr>
        <w:t>Diess</w:t>
      </w:r>
      <w:proofErr w:type="spellEnd"/>
      <w:r w:rsidRPr="00425DFA">
        <w:rPr>
          <w:sz w:val="24"/>
          <w:szCs w:val="24"/>
          <w:lang w:val="fr-BE"/>
        </w:rPr>
        <w:t>.</w:t>
      </w:r>
    </w:p>
    <w:p w14:paraId="02251325" w14:textId="77777777" w:rsidR="00CB58E8" w:rsidRPr="00425DFA" w:rsidRDefault="00CB58E8" w:rsidP="00CB58E8">
      <w:pPr>
        <w:rPr>
          <w:sz w:val="24"/>
          <w:szCs w:val="24"/>
          <w:lang w:val="fr-BE"/>
        </w:rPr>
      </w:pPr>
    </w:p>
    <w:p w14:paraId="635C2970" w14:textId="77777777" w:rsidR="00CB58E8" w:rsidRPr="00425DFA" w:rsidRDefault="00CB58E8" w:rsidP="00CB58E8">
      <w:pPr>
        <w:rPr>
          <w:sz w:val="24"/>
          <w:szCs w:val="24"/>
          <w:lang w:val="fr-BE"/>
        </w:rPr>
      </w:pPr>
      <w:r w:rsidRPr="00425DFA">
        <w:rPr>
          <w:sz w:val="24"/>
          <w:szCs w:val="24"/>
          <w:lang w:val="fr-BE"/>
        </w:rPr>
        <w:t>L</w:t>
      </w:r>
      <w:r>
        <w:rPr>
          <w:sz w:val="24"/>
          <w:szCs w:val="24"/>
          <w:lang w:val="fr-BE"/>
        </w:rPr>
        <w:t>ors de l’assemblée générale annuelle, l</w:t>
      </w:r>
      <w:r w:rsidRPr="00425DFA">
        <w:rPr>
          <w:sz w:val="24"/>
          <w:szCs w:val="24"/>
          <w:lang w:val="fr-BE"/>
        </w:rPr>
        <w:t>es conseil</w:t>
      </w:r>
      <w:r>
        <w:rPr>
          <w:sz w:val="24"/>
          <w:szCs w:val="24"/>
          <w:lang w:val="fr-BE"/>
        </w:rPr>
        <w:t>s</w:t>
      </w:r>
      <w:r w:rsidRPr="00425DFA">
        <w:rPr>
          <w:sz w:val="24"/>
          <w:szCs w:val="24"/>
          <w:lang w:val="fr-BE"/>
        </w:rPr>
        <w:t xml:space="preserve"> d</w:t>
      </w:r>
      <w:r>
        <w:rPr>
          <w:sz w:val="24"/>
          <w:szCs w:val="24"/>
          <w:lang w:val="fr-BE"/>
        </w:rPr>
        <w:t>’</w:t>
      </w:r>
      <w:r w:rsidRPr="00425DFA">
        <w:rPr>
          <w:sz w:val="24"/>
          <w:szCs w:val="24"/>
          <w:lang w:val="fr-BE"/>
        </w:rPr>
        <w:t xml:space="preserve">administration et </w:t>
      </w:r>
      <w:r>
        <w:rPr>
          <w:sz w:val="24"/>
          <w:szCs w:val="24"/>
          <w:lang w:val="fr-BE"/>
        </w:rPr>
        <w:t>de surveillance</w:t>
      </w:r>
      <w:r w:rsidRPr="00425DFA">
        <w:rPr>
          <w:sz w:val="24"/>
          <w:szCs w:val="24"/>
          <w:lang w:val="fr-BE"/>
        </w:rPr>
        <w:t xml:space="preserve"> ont proposé la distribution d</w:t>
      </w:r>
      <w:r>
        <w:rPr>
          <w:sz w:val="24"/>
          <w:szCs w:val="24"/>
          <w:lang w:val="fr-BE"/>
        </w:rPr>
        <w:t>’</w:t>
      </w:r>
      <w:r w:rsidRPr="00425DFA">
        <w:rPr>
          <w:sz w:val="24"/>
          <w:szCs w:val="24"/>
          <w:lang w:val="fr-BE"/>
        </w:rPr>
        <w:t>un dividende de 4,80 euros par action ordinaire et de 4,86 euros par action privilégiée. La société a ainsi amendé la proposition de dividende annoncée pour l</w:t>
      </w:r>
      <w:r>
        <w:rPr>
          <w:sz w:val="24"/>
          <w:szCs w:val="24"/>
          <w:lang w:val="fr-BE"/>
        </w:rPr>
        <w:t>’</w:t>
      </w:r>
      <w:r w:rsidRPr="00425DFA">
        <w:rPr>
          <w:sz w:val="24"/>
          <w:szCs w:val="24"/>
          <w:lang w:val="fr-BE"/>
        </w:rPr>
        <w:t>exercice 2019, qui était initialement de 6,50 € par action ordinaire et de 6,56 € par action privilégiée. Le solde des bénéfices nets non distribués, soit 855 millions d</w:t>
      </w:r>
      <w:r>
        <w:rPr>
          <w:sz w:val="24"/>
          <w:szCs w:val="24"/>
          <w:lang w:val="fr-BE"/>
        </w:rPr>
        <w:t>’</w:t>
      </w:r>
      <w:r w:rsidRPr="00425DFA">
        <w:rPr>
          <w:sz w:val="24"/>
          <w:szCs w:val="24"/>
          <w:lang w:val="fr-BE"/>
        </w:rPr>
        <w:t xml:space="preserve">euros, sera reporté </w:t>
      </w:r>
      <w:r>
        <w:rPr>
          <w:sz w:val="24"/>
          <w:szCs w:val="24"/>
          <w:lang w:val="fr-BE"/>
        </w:rPr>
        <w:t xml:space="preserve">à l’exercice </w:t>
      </w:r>
      <w:r w:rsidRPr="00425DFA">
        <w:rPr>
          <w:sz w:val="24"/>
          <w:szCs w:val="24"/>
          <w:lang w:val="fr-BE"/>
        </w:rPr>
        <w:t>de l</w:t>
      </w:r>
      <w:r>
        <w:rPr>
          <w:sz w:val="24"/>
          <w:szCs w:val="24"/>
          <w:lang w:val="fr-BE"/>
        </w:rPr>
        <w:t>’</w:t>
      </w:r>
      <w:r w:rsidRPr="00425DFA">
        <w:rPr>
          <w:sz w:val="24"/>
          <w:szCs w:val="24"/>
          <w:lang w:val="fr-BE"/>
        </w:rPr>
        <w:t xml:space="preserve">année prochaine. Expliquant le contexte, </w:t>
      </w:r>
      <w:r>
        <w:rPr>
          <w:sz w:val="24"/>
          <w:szCs w:val="24"/>
          <w:lang w:val="fr-BE"/>
        </w:rPr>
        <w:t xml:space="preserve">Herbert </w:t>
      </w:r>
      <w:proofErr w:type="spellStart"/>
      <w:r w:rsidRPr="00425DFA">
        <w:rPr>
          <w:sz w:val="24"/>
          <w:szCs w:val="24"/>
          <w:lang w:val="fr-BE"/>
        </w:rPr>
        <w:t>Diess</w:t>
      </w:r>
      <w:proofErr w:type="spellEnd"/>
      <w:r w:rsidRPr="00425DFA">
        <w:rPr>
          <w:sz w:val="24"/>
          <w:szCs w:val="24"/>
          <w:lang w:val="fr-BE"/>
        </w:rPr>
        <w:t xml:space="preserve"> a déclaré : « Cette décision n</w:t>
      </w:r>
      <w:r>
        <w:rPr>
          <w:sz w:val="24"/>
          <w:szCs w:val="24"/>
          <w:lang w:val="fr-BE"/>
        </w:rPr>
        <w:t>’</w:t>
      </w:r>
      <w:r w:rsidRPr="00425DFA">
        <w:rPr>
          <w:sz w:val="24"/>
          <w:szCs w:val="24"/>
          <w:lang w:val="fr-BE"/>
        </w:rPr>
        <w:t>est pas fondée sur un manque de solidité financière du Groupe. La proposition initiale de dividende était basée sur les bons résultats d</w:t>
      </w:r>
      <w:r>
        <w:rPr>
          <w:sz w:val="24"/>
          <w:szCs w:val="24"/>
          <w:lang w:val="fr-BE"/>
        </w:rPr>
        <w:t>’</w:t>
      </w:r>
      <w:r w:rsidRPr="00425DFA">
        <w:rPr>
          <w:sz w:val="24"/>
          <w:szCs w:val="24"/>
          <w:lang w:val="fr-BE"/>
        </w:rPr>
        <w:t xml:space="preserve">un exercice 2019 </w:t>
      </w:r>
      <w:r>
        <w:rPr>
          <w:sz w:val="24"/>
          <w:szCs w:val="24"/>
          <w:lang w:val="fr-BE"/>
        </w:rPr>
        <w:t>réussi</w:t>
      </w:r>
      <w:r w:rsidRPr="00425DFA">
        <w:rPr>
          <w:sz w:val="24"/>
          <w:szCs w:val="24"/>
          <w:lang w:val="fr-BE"/>
        </w:rPr>
        <w:t>. La nouvelle proposition tient maintenant compte de</w:t>
      </w:r>
      <w:r>
        <w:rPr>
          <w:sz w:val="24"/>
          <w:szCs w:val="24"/>
          <w:lang w:val="fr-BE"/>
        </w:rPr>
        <w:t xml:space="preserve">s répercussions massives </w:t>
      </w:r>
      <w:r w:rsidRPr="00425DFA">
        <w:rPr>
          <w:sz w:val="24"/>
          <w:szCs w:val="24"/>
          <w:lang w:val="fr-BE"/>
        </w:rPr>
        <w:t>que la pandémie a eu et continue d</w:t>
      </w:r>
      <w:r>
        <w:rPr>
          <w:sz w:val="24"/>
          <w:szCs w:val="24"/>
          <w:lang w:val="fr-BE"/>
        </w:rPr>
        <w:t>’</w:t>
      </w:r>
      <w:r w:rsidRPr="00425DFA">
        <w:rPr>
          <w:sz w:val="24"/>
          <w:szCs w:val="24"/>
          <w:lang w:val="fr-BE"/>
        </w:rPr>
        <w:t>avoir sur notre entreprise. »</w:t>
      </w:r>
    </w:p>
    <w:p w14:paraId="61AE93F7" w14:textId="77777777" w:rsidR="00CB58E8" w:rsidRPr="00425DFA" w:rsidRDefault="00CB58E8" w:rsidP="00CB58E8">
      <w:pPr>
        <w:rPr>
          <w:sz w:val="24"/>
          <w:szCs w:val="24"/>
          <w:lang w:val="fr-BE"/>
        </w:rPr>
      </w:pPr>
    </w:p>
    <w:p w14:paraId="016F5941" w14:textId="77777777" w:rsidR="00CB58E8" w:rsidRPr="007B24C7" w:rsidRDefault="00CB58E8" w:rsidP="00CB58E8">
      <w:pPr>
        <w:rPr>
          <w:b/>
          <w:bCs/>
          <w:sz w:val="24"/>
          <w:szCs w:val="24"/>
          <w:lang w:val="fr-BE"/>
        </w:rPr>
      </w:pPr>
      <w:r w:rsidRPr="007B24C7">
        <w:rPr>
          <w:b/>
          <w:bCs/>
          <w:sz w:val="24"/>
          <w:szCs w:val="24"/>
          <w:lang w:val="fr-BE"/>
        </w:rPr>
        <w:t>Déclarations relatives aux domaines stratégiques et aux marques</w:t>
      </w:r>
    </w:p>
    <w:p w14:paraId="27BFC305" w14:textId="77777777" w:rsidR="00CB58E8" w:rsidRPr="00425DFA" w:rsidRDefault="00CB58E8" w:rsidP="00CB58E8">
      <w:pPr>
        <w:rPr>
          <w:sz w:val="24"/>
          <w:szCs w:val="24"/>
          <w:lang w:val="fr-BE"/>
        </w:rPr>
      </w:pPr>
      <w:r w:rsidRPr="00425DFA">
        <w:rPr>
          <w:sz w:val="24"/>
          <w:szCs w:val="24"/>
          <w:lang w:val="fr-BE"/>
        </w:rPr>
        <w:t>Dans le secteur des véhicules utilitaires, l</w:t>
      </w:r>
      <w:r>
        <w:rPr>
          <w:sz w:val="24"/>
          <w:szCs w:val="24"/>
          <w:lang w:val="fr-BE"/>
        </w:rPr>
        <w:t>’</w:t>
      </w:r>
      <w:r w:rsidRPr="00425DFA">
        <w:rPr>
          <w:sz w:val="24"/>
          <w:szCs w:val="24"/>
          <w:lang w:val="fr-BE"/>
        </w:rPr>
        <w:t xml:space="preserve">accent est </w:t>
      </w:r>
      <w:r>
        <w:rPr>
          <w:sz w:val="24"/>
          <w:szCs w:val="24"/>
          <w:lang w:val="fr-BE"/>
        </w:rPr>
        <w:t>placé</w:t>
      </w:r>
      <w:r w:rsidRPr="00425DFA">
        <w:rPr>
          <w:sz w:val="24"/>
          <w:szCs w:val="24"/>
          <w:lang w:val="fr-BE"/>
        </w:rPr>
        <w:t xml:space="preserve"> sur la mise en œuvre de la stratégie Global Champion, afin d</w:t>
      </w:r>
      <w:r>
        <w:rPr>
          <w:sz w:val="24"/>
          <w:szCs w:val="24"/>
          <w:lang w:val="fr-BE"/>
        </w:rPr>
        <w:t>’</w:t>
      </w:r>
      <w:r w:rsidRPr="00425DFA">
        <w:rPr>
          <w:sz w:val="24"/>
          <w:szCs w:val="24"/>
          <w:lang w:val="fr-BE"/>
        </w:rPr>
        <w:t>exploiter encore mieux les synergies entre Scania et MAN, tout en tirant parti de nouveaux potentiels d</w:t>
      </w:r>
      <w:r>
        <w:rPr>
          <w:sz w:val="24"/>
          <w:szCs w:val="24"/>
          <w:lang w:val="fr-BE"/>
        </w:rPr>
        <w:t>’</w:t>
      </w:r>
      <w:r w:rsidRPr="00425DFA">
        <w:rPr>
          <w:sz w:val="24"/>
          <w:szCs w:val="24"/>
          <w:lang w:val="fr-BE"/>
        </w:rPr>
        <w:t xml:space="preserve">efficacité. « Au sein du </w:t>
      </w:r>
      <w:r>
        <w:rPr>
          <w:sz w:val="24"/>
          <w:szCs w:val="24"/>
          <w:lang w:val="fr-BE"/>
        </w:rPr>
        <w:t>conseil d’administration du Groupe</w:t>
      </w:r>
      <w:r w:rsidRPr="00425DFA">
        <w:rPr>
          <w:sz w:val="24"/>
          <w:szCs w:val="24"/>
          <w:lang w:val="fr-BE"/>
        </w:rPr>
        <w:t>, Gunnar Kilian est désormais responsable de la division Truck &amp; Bus et s</w:t>
      </w:r>
      <w:r>
        <w:rPr>
          <w:sz w:val="24"/>
          <w:szCs w:val="24"/>
          <w:lang w:val="fr-BE"/>
        </w:rPr>
        <w:t>’</w:t>
      </w:r>
      <w:r w:rsidRPr="00425DFA">
        <w:rPr>
          <w:sz w:val="24"/>
          <w:szCs w:val="24"/>
          <w:lang w:val="fr-BE"/>
        </w:rPr>
        <w:t xml:space="preserve">occupe méthodiquement de la restructuration de notre activité camions. Avec le nouveau CEO de TRATON, Matthias </w:t>
      </w:r>
      <w:proofErr w:type="spellStart"/>
      <w:r w:rsidRPr="00425DFA">
        <w:rPr>
          <w:sz w:val="24"/>
          <w:szCs w:val="24"/>
          <w:lang w:val="fr-BE"/>
        </w:rPr>
        <w:t>Gründler</w:t>
      </w:r>
      <w:proofErr w:type="spellEnd"/>
      <w:r w:rsidRPr="00425DFA">
        <w:rPr>
          <w:sz w:val="24"/>
          <w:szCs w:val="24"/>
          <w:lang w:val="fr-BE"/>
        </w:rPr>
        <w:t xml:space="preserve">, et le nouveau </w:t>
      </w:r>
      <w:r>
        <w:rPr>
          <w:sz w:val="24"/>
          <w:szCs w:val="24"/>
          <w:lang w:val="fr-BE"/>
        </w:rPr>
        <w:t>directeur</w:t>
      </w:r>
      <w:r w:rsidRPr="00425DFA">
        <w:rPr>
          <w:sz w:val="24"/>
          <w:szCs w:val="24"/>
          <w:lang w:val="fr-BE"/>
        </w:rPr>
        <w:t xml:space="preserve"> de MAN, Andreas </w:t>
      </w:r>
      <w:proofErr w:type="spellStart"/>
      <w:r w:rsidRPr="00425DFA">
        <w:rPr>
          <w:sz w:val="24"/>
          <w:szCs w:val="24"/>
          <w:lang w:val="fr-BE"/>
        </w:rPr>
        <w:t>Tostmann</w:t>
      </w:r>
      <w:proofErr w:type="spellEnd"/>
      <w:r w:rsidRPr="00425DFA">
        <w:rPr>
          <w:sz w:val="24"/>
          <w:szCs w:val="24"/>
          <w:lang w:val="fr-BE"/>
        </w:rPr>
        <w:t>, l</w:t>
      </w:r>
      <w:r>
        <w:rPr>
          <w:sz w:val="24"/>
          <w:szCs w:val="24"/>
          <w:lang w:val="fr-BE"/>
        </w:rPr>
        <w:t>’</w:t>
      </w:r>
      <w:r w:rsidRPr="00425DFA">
        <w:rPr>
          <w:sz w:val="24"/>
          <w:szCs w:val="24"/>
          <w:lang w:val="fr-BE"/>
        </w:rPr>
        <w:t>accent sera désormais mis sur l</w:t>
      </w:r>
      <w:r>
        <w:rPr>
          <w:sz w:val="24"/>
          <w:szCs w:val="24"/>
          <w:lang w:val="fr-BE"/>
        </w:rPr>
        <w:t>’</w:t>
      </w:r>
      <w:r w:rsidRPr="00425DFA">
        <w:rPr>
          <w:sz w:val="24"/>
          <w:szCs w:val="24"/>
          <w:lang w:val="fr-BE"/>
        </w:rPr>
        <w:t>amélioration de l</w:t>
      </w:r>
      <w:r>
        <w:rPr>
          <w:sz w:val="24"/>
          <w:szCs w:val="24"/>
          <w:lang w:val="fr-BE"/>
        </w:rPr>
        <w:t>’</w:t>
      </w:r>
      <w:r w:rsidRPr="00425DFA">
        <w:rPr>
          <w:sz w:val="24"/>
          <w:szCs w:val="24"/>
          <w:lang w:val="fr-BE"/>
        </w:rPr>
        <w:t xml:space="preserve">efficacité du constructeur MAN, établi de longue date à Munich », a détaillé </w:t>
      </w:r>
      <w:r>
        <w:rPr>
          <w:sz w:val="24"/>
          <w:szCs w:val="24"/>
          <w:lang w:val="fr-BE"/>
        </w:rPr>
        <w:t xml:space="preserve">H. </w:t>
      </w:r>
      <w:proofErr w:type="spellStart"/>
      <w:r w:rsidRPr="00425DFA">
        <w:rPr>
          <w:sz w:val="24"/>
          <w:szCs w:val="24"/>
          <w:lang w:val="fr-BE"/>
        </w:rPr>
        <w:t>Diess</w:t>
      </w:r>
      <w:proofErr w:type="spellEnd"/>
      <w:r w:rsidRPr="00425DFA">
        <w:rPr>
          <w:sz w:val="24"/>
          <w:szCs w:val="24"/>
          <w:lang w:val="fr-BE"/>
        </w:rPr>
        <w:t xml:space="preserve">. Il a évoqué une éventuelle acquisition du constructeur américain de camions </w:t>
      </w:r>
      <w:proofErr w:type="spellStart"/>
      <w:r w:rsidRPr="00425DFA">
        <w:rPr>
          <w:sz w:val="24"/>
          <w:szCs w:val="24"/>
          <w:lang w:val="fr-BE"/>
        </w:rPr>
        <w:t>Navistar</w:t>
      </w:r>
      <w:proofErr w:type="spellEnd"/>
      <w:r w:rsidRPr="00425DFA">
        <w:rPr>
          <w:sz w:val="24"/>
          <w:szCs w:val="24"/>
          <w:lang w:val="fr-BE"/>
        </w:rPr>
        <w:t xml:space="preserve"> comme étant une étape importante dans la mise en œuvre de cette stratégie.</w:t>
      </w:r>
    </w:p>
    <w:p w14:paraId="02A95756" w14:textId="77777777" w:rsidR="00CB58E8" w:rsidRPr="00425DFA" w:rsidRDefault="00CB58E8" w:rsidP="00CB58E8">
      <w:pPr>
        <w:rPr>
          <w:sz w:val="24"/>
          <w:szCs w:val="24"/>
          <w:lang w:val="fr-BE"/>
        </w:rPr>
      </w:pPr>
    </w:p>
    <w:p w14:paraId="358825EB" w14:textId="77777777" w:rsidR="00CB58E8" w:rsidRPr="00425DFA" w:rsidRDefault="00CB58E8" w:rsidP="00CB58E8">
      <w:pPr>
        <w:rPr>
          <w:sz w:val="24"/>
          <w:szCs w:val="24"/>
          <w:lang w:val="fr-BE"/>
        </w:rPr>
      </w:pPr>
      <w:r w:rsidRPr="00425DFA">
        <w:rPr>
          <w:sz w:val="24"/>
          <w:szCs w:val="24"/>
          <w:lang w:val="fr-BE"/>
        </w:rPr>
        <w:t>En ce qui concerne l</w:t>
      </w:r>
      <w:r>
        <w:rPr>
          <w:sz w:val="24"/>
          <w:szCs w:val="24"/>
          <w:lang w:val="fr-BE"/>
        </w:rPr>
        <w:t>’</w:t>
      </w:r>
      <w:r w:rsidRPr="00425DFA">
        <w:rPr>
          <w:sz w:val="24"/>
          <w:szCs w:val="24"/>
          <w:lang w:val="fr-BE"/>
        </w:rPr>
        <w:t xml:space="preserve">électrification </w:t>
      </w:r>
      <w:r>
        <w:rPr>
          <w:sz w:val="24"/>
          <w:szCs w:val="24"/>
          <w:lang w:val="fr-BE"/>
        </w:rPr>
        <w:t>chez</w:t>
      </w:r>
      <w:r w:rsidRPr="00425DFA">
        <w:rPr>
          <w:sz w:val="24"/>
          <w:szCs w:val="24"/>
          <w:lang w:val="fr-BE"/>
        </w:rPr>
        <w:t xml:space="preserve"> Porsche, </w:t>
      </w:r>
      <w:r>
        <w:rPr>
          <w:sz w:val="24"/>
          <w:szCs w:val="24"/>
          <w:lang w:val="fr-BE"/>
        </w:rPr>
        <w:t xml:space="preserve">Herbert </w:t>
      </w:r>
      <w:proofErr w:type="spellStart"/>
      <w:r w:rsidRPr="00425DFA">
        <w:rPr>
          <w:sz w:val="24"/>
          <w:szCs w:val="24"/>
          <w:lang w:val="fr-BE"/>
        </w:rPr>
        <w:t>Diess</w:t>
      </w:r>
      <w:proofErr w:type="spellEnd"/>
      <w:r w:rsidRPr="00425DFA">
        <w:rPr>
          <w:sz w:val="24"/>
          <w:szCs w:val="24"/>
          <w:lang w:val="fr-BE"/>
        </w:rPr>
        <w:t xml:space="preserve"> a déclaré : « La marque a adopté, de loin, la stratégie d</w:t>
      </w:r>
      <w:r>
        <w:rPr>
          <w:sz w:val="24"/>
          <w:szCs w:val="24"/>
          <w:lang w:val="fr-BE"/>
        </w:rPr>
        <w:t>’</w:t>
      </w:r>
      <w:r w:rsidRPr="00425DFA">
        <w:rPr>
          <w:sz w:val="24"/>
          <w:szCs w:val="24"/>
          <w:lang w:val="fr-BE"/>
        </w:rPr>
        <w:t>électrification la plus ambitieuse de toutes les marques. Porsche estime que d</w:t>
      </w:r>
      <w:r>
        <w:rPr>
          <w:sz w:val="24"/>
          <w:szCs w:val="24"/>
          <w:lang w:val="fr-BE"/>
        </w:rPr>
        <w:t>’</w:t>
      </w:r>
      <w:r w:rsidRPr="00425DFA">
        <w:rPr>
          <w:sz w:val="24"/>
          <w:szCs w:val="24"/>
          <w:lang w:val="fr-BE"/>
        </w:rPr>
        <w:t>ici 2025 au plus tard, plus de la moitié de toutes les nouvelles Porsche seront électrifiées, c</w:t>
      </w:r>
      <w:r>
        <w:rPr>
          <w:sz w:val="24"/>
          <w:szCs w:val="24"/>
          <w:lang w:val="fr-BE"/>
        </w:rPr>
        <w:t>’</w:t>
      </w:r>
      <w:r w:rsidRPr="00425DFA">
        <w:rPr>
          <w:sz w:val="24"/>
          <w:szCs w:val="24"/>
          <w:lang w:val="fr-BE"/>
        </w:rPr>
        <w:t>est-à-dire alimentées uniquement par des batteries ou sous forme d</w:t>
      </w:r>
      <w:r>
        <w:rPr>
          <w:sz w:val="24"/>
          <w:szCs w:val="24"/>
          <w:lang w:val="fr-BE"/>
        </w:rPr>
        <w:t>’</w:t>
      </w:r>
      <w:r w:rsidRPr="00425DFA">
        <w:rPr>
          <w:sz w:val="24"/>
          <w:szCs w:val="24"/>
          <w:lang w:val="fr-BE"/>
        </w:rPr>
        <w:t>hybrides rechargeables. »</w:t>
      </w:r>
    </w:p>
    <w:p w14:paraId="432375E3" w14:textId="77777777" w:rsidR="00CB58E8" w:rsidRPr="00425DFA" w:rsidRDefault="00CB58E8" w:rsidP="00CB58E8">
      <w:pPr>
        <w:rPr>
          <w:sz w:val="24"/>
          <w:szCs w:val="24"/>
          <w:lang w:val="fr-BE"/>
        </w:rPr>
      </w:pPr>
    </w:p>
    <w:p w14:paraId="426E5F87" w14:textId="77777777" w:rsidR="00CB58E8" w:rsidRPr="00425DFA" w:rsidRDefault="00CB58E8" w:rsidP="00CB58E8">
      <w:pPr>
        <w:rPr>
          <w:sz w:val="24"/>
          <w:szCs w:val="24"/>
          <w:lang w:val="fr-BE"/>
        </w:rPr>
      </w:pPr>
      <w:r w:rsidRPr="00425DFA">
        <w:rPr>
          <w:sz w:val="24"/>
          <w:szCs w:val="24"/>
          <w:lang w:val="fr-BE"/>
        </w:rPr>
        <w:lastRenderedPageBreak/>
        <w:t>En décrivant le rôle d</w:t>
      </w:r>
      <w:r>
        <w:rPr>
          <w:sz w:val="24"/>
          <w:szCs w:val="24"/>
          <w:lang w:val="fr-BE"/>
        </w:rPr>
        <w:t>’</w:t>
      </w:r>
      <w:r w:rsidRPr="00425DFA">
        <w:rPr>
          <w:sz w:val="24"/>
          <w:szCs w:val="24"/>
          <w:lang w:val="fr-BE"/>
        </w:rPr>
        <w:t>Audi, le CEO du Groupe a confirmé : « Être le fer de lance technique et technologique du Groupe est l</w:t>
      </w:r>
      <w:r>
        <w:rPr>
          <w:sz w:val="24"/>
          <w:szCs w:val="24"/>
          <w:lang w:val="fr-BE"/>
        </w:rPr>
        <w:t>’</w:t>
      </w:r>
      <w:r w:rsidRPr="00425DFA">
        <w:rPr>
          <w:sz w:val="24"/>
          <w:szCs w:val="24"/>
          <w:lang w:val="fr-BE"/>
        </w:rPr>
        <w:t>objectif d</w:t>
      </w:r>
      <w:r>
        <w:rPr>
          <w:sz w:val="24"/>
          <w:szCs w:val="24"/>
          <w:lang w:val="fr-BE"/>
        </w:rPr>
        <w:t>’</w:t>
      </w:r>
      <w:r w:rsidRPr="00425DFA">
        <w:rPr>
          <w:sz w:val="24"/>
          <w:szCs w:val="24"/>
          <w:lang w:val="fr-BE"/>
        </w:rPr>
        <w:t>Audi et de son nouveau conseil d</w:t>
      </w:r>
      <w:r>
        <w:rPr>
          <w:sz w:val="24"/>
          <w:szCs w:val="24"/>
          <w:lang w:val="fr-BE"/>
        </w:rPr>
        <w:t>’</w:t>
      </w:r>
      <w:r w:rsidRPr="00425DFA">
        <w:rPr>
          <w:sz w:val="24"/>
          <w:szCs w:val="24"/>
          <w:lang w:val="fr-BE"/>
        </w:rPr>
        <w:t xml:space="preserve">administration, présidé par Markus </w:t>
      </w:r>
      <w:proofErr w:type="spellStart"/>
      <w:r w:rsidRPr="00425DFA">
        <w:rPr>
          <w:sz w:val="24"/>
          <w:szCs w:val="24"/>
          <w:lang w:val="fr-BE"/>
        </w:rPr>
        <w:t>Duesmann</w:t>
      </w:r>
      <w:proofErr w:type="spellEnd"/>
      <w:r w:rsidRPr="00425DFA">
        <w:rPr>
          <w:sz w:val="24"/>
          <w:szCs w:val="24"/>
          <w:lang w:val="fr-BE"/>
        </w:rPr>
        <w:t xml:space="preserve">. La nouvelle équipe a commencé à travailler au printemps </w:t>
      </w:r>
      <w:r>
        <w:rPr>
          <w:sz w:val="24"/>
          <w:szCs w:val="24"/>
          <w:lang w:val="fr-BE"/>
        </w:rPr>
        <w:t>mue par</w:t>
      </w:r>
      <w:r w:rsidRPr="00425DFA">
        <w:rPr>
          <w:sz w:val="24"/>
          <w:szCs w:val="24"/>
          <w:lang w:val="fr-BE"/>
        </w:rPr>
        <w:t xml:space="preserve"> l</w:t>
      </w:r>
      <w:r>
        <w:rPr>
          <w:sz w:val="24"/>
          <w:szCs w:val="24"/>
          <w:lang w:val="fr-BE"/>
        </w:rPr>
        <w:t>’</w:t>
      </w:r>
      <w:r w:rsidRPr="00425DFA">
        <w:rPr>
          <w:sz w:val="24"/>
          <w:szCs w:val="24"/>
          <w:lang w:val="fr-BE"/>
        </w:rPr>
        <w:t xml:space="preserve">ambition de ramener Audi </w:t>
      </w:r>
      <w:r>
        <w:rPr>
          <w:sz w:val="24"/>
          <w:szCs w:val="24"/>
          <w:lang w:val="fr-BE"/>
        </w:rPr>
        <w:t>en tête de la concurrence</w:t>
      </w:r>
      <w:r w:rsidRPr="00425DFA">
        <w:rPr>
          <w:sz w:val="24"/>
          <w:szCs w:val="24"/>
          <w:lang w:val="fr-BE"/>
        </w:rPr>
        <w:t xml:space="preserve"> premium. » Le projet </w:t>
      </w:r>
      <w:proofErr w:type="spellStart"/>
      <w:r w:rsidRPr="00425DFA">
        <w:rPr>
          <w:sz w:val="24"/>
          <w:szCs w:val="24"/>
          <w:lang w:val="fr-BE"/>
        </w:rPr>
        <w:t>Artemis</w:t>
      </w:r>
      <w:proofErr w:type="spellEnd"/>
      <w:r w:rsidRPr="00425DFA">
        <w:rPr>
          <w:sz w:val="24"/>
          <w:szCs w:val="24"/>
          <w:lang w:val="fr-BE"/>
        </w:rPr>
        <w:t xml:space="preserve">, sous la </w:t>
      </w:r>
      <w:r>
        <w:rPr>
          <w:sz w:val="24"/>
          <w:szCs w:val="24"/>
          <w:lang w:val="fr-BE"/>
        </w:rPr>
        <w:t>houlette</w:t>
      </w:r>
      <w:r w:rsidRPr="00425DFA">
        <w:rPr>
          <w:sz w:val="24"/>
          <w:szCs w:val="24"/>
          <w:lang w:val="fr-BE"/>
        </w:rPr>
        <w:t xml:space="preserve"> d</w:t>
      </w:r>
      <w:r>
        <w:rPr>
          <w:sz w:val="24"/>
          <w:szCs w:val="24"/>
          <w:lang w:val="fr-BE"/>
        </w:rPr>
        <w:t>’</w:t>
      </w:r>
      <w:r w:rsidRPr="00425DFA">
        <w:rPr>
          <w:sz w:val="24"/>
          <w:szCs w:val="24"/>
          <w:lang w:val="fr-BE"/>
        </w:rPr>
        <w:t xml:space="preserve">Alexander </w:t>
      </w:r>
      <w:proofErr w:type="spellStart"/>
      <w:r w:rsidRPr="00425DFA">
        <w:rPr>
          <w:sz w:val="24"/>
          <w:szCs w:val="24"/>
          <w:lang w:val="fr-BE"/>
        </w:rPr>
        <w:t>Hitzinger</w:t>
      </w:r>
      <w:proofErr w:type="spellEnd"/>
      <w:r w:rsidRPr="00425DFA">
        <w:rPr>
          <w:sz w:val="24"/>
          <w:szCs w:val="24"/>
          <w:lang w:val="fr-BE"/>
        </w:rPr>
        <w:t>, revêt une importance particulière. « </w:t>
      </w:r>
      <w:proofErr w:type="spellStart"/>
      <w:r w:rsidRPr="00425DFA">
        <w:rPr>
          <w:sz w:val="24"/>
          <w:szCs w:val="24"/>
          <w:lang w:val="fr-BE"/>
        </w:rPr>
        <w:t>Artemis</w:t>
      </w:r>
      <w:proofErr w:type="spellEnd"/>
      <w:r w:rsidRPr="00425DFA">
        <w:rPr>
          <w:sz w:val="24"/>
          <w:szCs w:val="24"/>
          <w:lang w:val="fr-BE"/>
        </w:rPr>
        <w:t xml:space="preserve"> va </w:t>
      </w:r>
      <w:r>
        <w:rPr>
          <w:sz w:val="24"/>
          <w:szCs w:val="24"/>
          <w:lang w:val="fr-BE"/>
        </w:rPr>
        <w:t>mettre au point</w:t>
      </w:r>
      <w:r w:rsidRPr="00425DFA">
        <w:rPr>
          <w:sz w:val="24"/>
          <w:szCs w:val="24"/>
          <w:lang w:val="fr-BE"/>
        </w:rPr>
        <w:t xml:space="preserve"> une voiture électrique de nouvelle génération et s</w:t>
      </w:r>
      <w:r>
        <w:rPr>
          <w:sz w:val="24"/>
          <w:szCs w:val="24"/>
          <w:lang w:val="fr-BE"/>
        </w:rPr>
        <w:t>’</w:t>
      </w:r>
      <w:r w:rsidRPr="00425DFA">
        <w:rPr>
          <w:sz w:val="24"/>
          <w:szCs w:val="24"/>
          <w:lang w:val="fr-BE"/>
        </w:rPr>
        <w:t xml:space="preserve">associe </w:t>
      </w:r>
      <w:r>
        <w:rPr>
          <w:sz w:val="24"/>
          <w:szCs w:val="24"/>
          <w:lang w:val="fr-BE"/>
        </w:rPr>
        <w:t xml:space="preserve">pour ce faire </w:t>
      </w:r>
      <w:r w:rsidRPr="00425DFA">
        <w:rPr>
          <w:sz w:val="24"/>
          <w:szCs w:val="24"/>
          <w:lang w:val="fr-BE"/>
        </w:rPr>
        <w:t xml:space="preserve">à Car.Software.Org </w:t>
      </w:r>
      <w:r>
        <w:rPr>
          <w:sz w:val="24"/>
          <w:szCs w:val="24"/>
          <w:lang w:val="fr-BE"/>
        </w:rPr>
        <w:t xml:space="preserve">afin de </w:t>
      </w:r>
      <w:r w:rsidRPr="00425DFA">
        <w:rPr>
          <w:sz w:val="24"/>
          <w:szCs w:val="24"/>
          <w:lang w:val="fr-BE"/>
        </w:rPr>
        <w:t>développer le logiciel E</w:t>
      </w:r>
      <w:r>
        <w:rPr>
          <w:sz w:val="24"/>
          <w:szCs w:val="24"/>
          <w:lang w:val="fr-BE"/>
        </w:rPr>
        <w:t>³</w:t>
      </w:r>
      <w:r w:rsidRPr="00425DFA">
        <w:rPr>
          <w:sz w:val="24"/>
          <w:szCs w:val="24"/>
          <w:lang w:val="fr-BE"/>
        </w:rPr>
        <w:t xml:space="preserve"> 2.0 qui lui est destiné. Ce logiciel doit être déployé dans l</w:t>
      </w:r>
      <w:r>
        <w:rPr>
          <w:sz w:val="24"/>
          <w:szCs w:val="24"/>
          <w:lang w:val="fr-BE"/>
        </w:rPr>
        <w:t>’</w:t>
      </w:r>
      <w:r w:rsidRPr="00425DFA">
        <w:rPr>
          <w:sz w:val="24"/>
          <w:szCs w:val="24"/>
          <w:lang w:val="fr-BE"/>
        </w:rPr>
        <w:t xml:space="preserve">ensemble du Groupe. » </w:t>
      </w:r>
      <w:proofErr w:type="spellStart"/>
      <w:r w:rsidRPr="00425DFA">
        <w:rPr>
          <w:sz w:val="24"/>
          <w:szCs w:val="24"/>
          <w:lang w:val="fr-BE"/>
        </w:rPr>
        <w:t>Artemis</w:t>
      </w:r>
      <w:proofErr w:type="spellEnd"/>
      <w:r w:rsidRPr="00425DFA">
        <w:rPr>
          <w:sz w:val="24"/>
          <w:szCs w:val="24"/>
          <w:lang w:val="fr-BE"/>
        </w:rPr>
        <w:t xml:space="preserve"> sera le premier véhicule du Groupe à utiliser VW.OS, le nouveau système d</w:t>
      </w:r>
      <w:r>
        <w:rPr>
          <w:sz w:val="24"/>
          <w:szCs w:val="24"/>
          <w:lang w:val="fr-BE"/>
        </w:rPr>
        <w:t>’</w:t>
      </w:r>
      <w:r w:rsidRPr="00425DFA">
        <w:rPr>
          <w:sz w:val="24"/>
          <w:szCs w:val="24"/>
          <w:lang w:val="fr-BE"/>
        </w:rPr>
        <w:t xml:space="preserve">exploitation conçu par Volkswagen. Pour cela, </w:t>
      </w:r>
      <w:proofErr w:type="spellStart"/>
      <w:r w:rsidRPr="00425DFA">
        <w:rPr>
          <w:sz w:val="24"/>
          <w:szCs w:val="24"/>
          <w:lang w:val="fr-BE"/>
        </w:rPr>
        <w:t>Artemis</w:t>
      </w:r>
      <w:proofErr w:type="spellEnd"/>
      <w:r w:rsidRPr="00425DFA">
        <w:rPr>
          <w:sz w:val="24"/>
          <w:szCs w:val="24"/>
          <w:lang w:val="fr-BE"/>
        </w:rPr>
        <w:t xml:space="preserve"> a des liens étroits avec </w:t>
      </w:r>
      <w:proofErr w:type="spellStart"/>
      <w:r w:rsidRPr="00425DFA">
        <w:rPr>
          <w:sz w:val="24"/>
          <w:szCs w:val="24"/>
          <w:lang w:val="fr-BE"/>
        </w:rPr>
        <w:t>Car.Software</w:t>
      </w:r>
      <w:proofErr w:type="spellEnd"/>
      <w:r w:rsidRPr="00425DFA">
        <w:rPr>
          <w:sz w:val="24"/>
          <w:szCs w:val="24"/>
          <w:lang w:val="fr-BE"/>
        </w:rPr>
        <w:t xml:space="preserve"> qui combine l</w:t>
      </w:r>
      <w:r>
        <w:rPr>
          <w:sz w:val="24"/>
          <w:szCs w:val="24"/>
          <w:lang w:val="fr-BE"/>
        </w:rPr>
        <w:t>’</w:t>
      </w:r>
      <w:r w:rsidRPr="00425DFA">
        <w:rPr>
          <w:sz w:val="24"/>
          <w:szCs w:val="24"/>
          <w:lang w:val="fr-BE"/>
        </w:rPr>
        <w:t>expertise logicielle existante du Groupe et les acquisitions dans ce domaine.</w:t>
      </w:r>
    </w:p>
    <w:p w14:paraId="1F53A49F" w14:textId="77777777" w:rsidR="00CB58E8" w:rsidRPr="00425DFA" w:rsidRDefault="00CB58E8" w:rsidP="00CB58E8">
      <w:pPr>
        <w:rPr>
          <w:sz w:val="24"/>
          <w:szCs w:val="24"/>
          <w:lang w:val="fr-BE"/>
        </w:rPr>
      </w:pPr>
    </w:p>
    <w:p w14:paraId="66DF34C9" w14:textId="77777777" w:rsidR="00CB58E8" w:rsidRPr="00425DFA" w:rsidRDefault="00CB58E8" w:rsidP="00CB58E8">
      <w:pPr>
        <w:rPr>
          <w:sz w:val="24"/>
          <w:szCs w:val="24"/>
          <w:lang w:val="fr-BE"/>
        </w:rPr>
      </w:pPr>
      <w:r>
        <w:rPr>
          <w:sz w:val="24"/>
          <w:szCs w:val="24"/>
          <w:lang w:val="fr-BE"/>
        </w:rPr>
        <w:t xml:space="preserve">Herbert </w:t>
      </w:r>
      <w:proofErr w:type="spellStart"/>
      <w:r w:rsidRPr="00425DFA">
        <w:rPr>
          <w:sz w:val="24"/>
          <w:szCs w:val="24"/>
          <w:lang w:val="fr-BE"/>
        </w:rPr>
        <w:t>Diess</w:t>
      </w:r>
      <w:proofErr w:type="spellEnd"/>
      <w:r w:rsidRPr="00425DFA">
        <w:rPr>
          <w:sz w:val="24"/>
          <w:szCs w:val="24"/>
          <w:lang w:val="fr-BE"/>
        </w:rPr>
        <w:t xml:space="preserve"> a caractérisé la situation actuelle des marques Sports &amp; </w:t>
      </w:r>
      <w:proofErr w:type="spellStart"/>
      <w:r w:rsidRPr="00425DFA">
        <w:rPr>
          <w:sz w:val="24"/>
          <w:szCs w:val="24"/>
          <w:lang w:val="fr-BE"/>
        </w:rPr>
        <w:t>Luxury</w:t>
      </w:r>
      <w:proofErr w:type="spellEnd"/>
      <w:r w:rsidRPr="00425DFA">
        <w:rPr>
          <w:sz w:val="24"/>
          <w:szCs w:val="24"/>
          <w:lang w:val="fr-BE"/>
        </w:rPr>
        <w:t xml:space="preserve"> comme suit : « Nos charismatiques voitures de luxe, celles de Bentley, Lamborghini et Bugatti</w:t>
      </w:r>
      <w:r>
        <w:rPr>
          <w:sz w:val="24"/>
          <w:szCs w:val="24"/>
          <w:lang w:val="fr-BE"/>
        </w:rPr>
        <w:t>,</w:t>
      </w:r>
      <w:r w:rsidRPr="00425DFA">
        <w:rPr>
          <w:sz w:val="24"/>
          <w:szCs w:val="24"/>
          <w:lang w:val="fr-BE"/>
        </w:rPr>
        <w:t xml:space="preserve"> résistent extrêmement bien à la crise. Les activités de Ducati dans le domaine des motos sont en nette progression par rapport à l</w:t>
      </w:r>
      <w:r>
        <w:rPr>
          <w:sz w:val="24"/>
          <w:szCs w:val="24"/>
          <w:lang w:val="fr-BE"/>
        </w:rPr>
        <w:t>’</w:t>
      </w:r>
      <w:r w:rsidRPr="00425DFA">
        <w:rPr>
          <w:sz w:val="24"/>
          <w:szCs w:val="24"/>
          <w:lang w:val="fr-BE"/>
        </w:rPr>
        <w:t>année dernière. »</w:t>
      </w:r>
    </w:p>
    <w:p w14:paraId="1BF8F8BC" w14:textId="77777777" w:rsidR="00CB58E8" w:rsidRPr="00425DFA" w:rsidRDefault="00CB58E8" w:rsidP="00CB58E8">
      <w:pPr>
        <w:rPr>
          <w:sz w:val="24"/>
          <w:szCs w:val="24"/>
          <w:lang w:val="fr-BE"/>
        </w:rPr>
      </w:pPr>
    </w:p>
    <w:p w14:paraId="396B057C" w14:textId="77777777" w:rsidR="00CB58E8" w:rsidRPr="00425DFA" w:rsidRDefault="00CB58E8" w:rsidP="00CB58E8">
      <w:pPr>
        <w:rPr>
          <w:sz w:val="24"/>
          <w:szCs w:val="24"/>
          <w:lang w:val="fr-BE"/>
        </w:rPr>
      </w:pPr>
      <w:r w:rsidRPr="00425DFA">
        <w:rPr>
          <w:sz w:val="24"/>
          <w:szCs w:val="24"/>
          <w:lang w:val="fr-BE"/>
        </w:rPr>
        <w:t xml:space="preserve">Les commentaires de </w:t>
      </w:r>
      <w:proofErr w:type="spellStart"/>
      <w:r w:rsidRPr="00425DFA">
        <w:rPr>
          <w:sz w:val="24"/>
          <w:szCs w:val="24"/>
          <w:lang w:val="fr-BE"/>
        </w:rPr>
        <w:t>Diess</w:t>
      </w:r>
      <w:proofErr w:type="spellEnd"/>
      <w:r w:rsidRPr="00425DFA">
        <w:rPr>
          <w:sz w:val="24"/>
          <w:szCs w:val="24"/>
          <w:lang w:val="fr-BE"/>
        </w:rPr>
        <w:t xml:space="preserve"> sur la marque principale, Volkswagen, se sont concentrés sur le lancement des deux premiers modèles basés sur la </w:t>
      </w:r>
      <w:r>
        <w:rPr>
          <w:sz w:val="24"/>
          <w:szCs w:val="24"/>
          <w:lang w:val="fr-BE"/>
        </w:rPr>
        <w:t>plate-forme modulaire pour véhicules électriques</w:t>
      </w:r>
      <w:r w:rsidRPr="00425DFA">
        <w:rPr>
          <w:sz w:val="24"/>
          <w:szCs w:val="24"/>
          <w:lang w:val="fr-BE"/>
        </w:rPr>
        <w:t xml:space="preserve"> (MEB) : « Le lancement de l</w:t>
      </w:r>
      <w:r>
        <w:rPr>
          <w:sz w:val="24"/>
          <w:szCs w:val="24"/>
          <w:lang w:val="fr-BE"/>
        </w:rPr>
        <w:t>’</w:t>
      </w:r>
      <w:r w:rsidRPr="00425DFA">
        <w:rPr>
          <w:sz w:val="24"/>
          <w:szCs w:val="24"/>
          <w:lang w:val="fr-BE"/>
        </w:rPr>
        <w:t>ID.3</w:t>
      </w:r>
      <w:r w:rsidRPr="003234F6">
        <w:rPr>
          <w:sz w:val="24"/>
          <w:szCs w:val="24"/>
          <w:vertAlign w:val="superscript"/>
          <w:lang w:val="fr-BE"/>
        </w:rPr>
        <w:t>1</w:t>
      </w:r>
      <w:r>
        <w:rPr>
          <w:sz w:val="24"/>
          <w:szCs w:val="24"/>
          <w:vertAlign w:val="superscript"/>
          <w:lang w:val="fr-BE"/>
        </w:rPr>
        <w:t>)</w:t>
      </w:r>
      <w:r w:rsidRPr="00425DFA">
        <w:rPr>
          <w:sz w:val="24"/>
          <w:szCs w:val="24"/>
          <w:lang w:val="fr-BE"/>
        </w:rPr>
        <w:t xml:space="preserve"> est fondamental pour l</w:t>
      </w:r>
      <w:r>
        <w:rPr>
          <w:sz w:val="24"/>
          <w:szCs w:val="24"/>
          <w:lang w:val="fr-BE"/>
        </w:rPr>
        <w:t>’</w:t>
      </w:r>
      <w:r w:rsidRPr="00425DFA">
        <w:rPr>
          <w:sz w:val="24"/>
          <w:szCs w:val="24"/>
          <w:lang w:val="fr-BE"/>
        </w:rPr>
        <w:t>avenir de VW, ainsi que pour la réalisation des objectifs climatiques. Plus de 30</w:t>
      </w:r>
      <w:r>
        <w:rPr>
          <w:sz w:val="24"/>
          <w:szCs w:val="24"/>
          <w:lang w:val="fr-BE"/>
        </w:rPr>
        <w:t> </w:t>
      </w:r>
      <w:r w:rsidRPr="00425DFA">
        <w:rPr>
          <w:sz w:val="24"/>
          <w:szCs w:val="24"/>
          <w:lang w:val="fr-BE"/>
        </w:rPr>
        <w:t>000 exemplaires de ce véhicule entièrement électrique ont été commandés. Dans la foulée de l</w:t>
      </w:r>
      <w:r>
        <w:rPr>
          <w:sz w:val="24"/>
          <w:szCs w:val="24"/>
          <w:lang w:val="fr-BE"/>
        </w:rPr>
        <w:t>’</w:t>
      </w:r>
      <w:r w:rsidRPr="00425DFA">
        <w:rPr>
          <w:sz w:val="24"/>
          <w:szCs w:val="24"/>
          <w:lang w:val="fr-BE"/>
        </w:rPr>
        <w:t xml:space="preserve">ID.3, Ralf </w:t>
      </w:r>
      <w:proofErr w:type="spellStart"/>
      <w:r w:rsidRPr="00425DFA">
        <w:rPr>
          <w:sz w:val="24"/>
          <w:szCs w:val="24"/>
          <w:lang w:val="fr-BE"/>
        </w:rPr>
        <w:t>Brandstätter</w:t>
      </w:r>
      <w:proofErr w:type="spellEnd"/>
      <w:r w:rsidRPr="00425DFA">
        <w:rPr>
          <w:sz w:val="24"/>
          <w:szCs w:val="24"/>
          <w:lang w:val="fr-BE"/>
        </w:rPr>
        <w:t>, nouveau CEO de la marque Volkswagen, a présenté la semaine dernière le deuxième modèle de la famille ID</w:t>
      </w:r>
      <w:r>
        <w:rPr>
          <w:sz w:val="24"/>
          <w:szCs w:val="24"/>
          <w:lang w:val="fr-BE"/>
        </w:rPr>
        <w:t>,</w:t>
      </w:r>
      <w:r w:rsidRPr="00425DFA">
        <w:rPr>
          <w:sz w:val="24"/>
          <w:szCs w:val="24"/>
          <w:lang w:val="fr-BE"/>
        </w:rPr>
        <w:t xml:space="preserve"> l</w:t>
      </w:r>
      <w:r>
        <w:rPr>
          <w:sz w:val="24"/>
          <w:szCs w:val="24"/>
          <w:lang w:val="fr-BE"/>
        </w:rPr>
        <w:t>’</w:t>
      </w:r>
      <w:r w:rsidRPr="00425DFA">
        <w:rPr>
          <w:sz w:val="24"/>
          <w:szCs w:val="24"/>
          <w:lang w:val="fr-BE"/>
        </w:rPr>
        <w:t>ID.4</w:t>
      </w:r>
      <w:r w:rsidRPr="003234F6">
        <w:rPr>
          <w:sz w:val="24"/>
          <w:szCs w:val="24"/>
          <w:vertAlign w:val="superscript"/>
          <w:lang w:val="fr-BE"/>
        </w:rPr>
        <w:t>2</w:t>
      </w:r>
      <w:r>
        <w:rPr>
          <w:sz w:val="24"/>
          <w:szCs w:val="24"/>
          <w:vertAlign w:val="superscript"/>
          <w:lang w:val="fr-BE"/>
        </w:rPr>
        <w:t>)</w:t>
      </w:r>
      <w:r w:rsidRPr="00425DFA">
        <w:rPr>
          <w:sz w:val="24"/>
          <w:szCs w:val="24"/>
          <w:lang w:val="fr-BE"/>
        </w:rPr>
        <w:t>. L</w:t>
      </w:r>
      <w:r>
        <w:rPr>
          <w:sz w:val="24"/>
          <w:szCs w:val="24"/>
          <w:lang w:val="fr-BE"/>
        </w:rPr>
        <w:t>’</w:t>
      </w:r>
      <w:r w:rsidRPr="00425DFA">
        <w:rPr>
          <w:sz w:val="24"/>
          <w:szCs w:val="24"/>
          <w:lang w:val="fr-BE"/>
        </w:rPr>
        <w:t>ID.4 est une voiture mondiale qui sera lancée presque simultanément en Europe, en Chine et aux États-Unis. »</w:t>
      </w:r>
    </w:p>
    <w:p w14:paraId="59BE40EF" w14:textId="77777777" w:rsidR="00CB58E8" w:rsidRPr="00425DFA" w:rsidRDefault="00CB58E8" w:rsidP="00CB58E8">
      <w:pPr>
        <w:rPr>
          <w:sz w:val="24"/>
          <w:szCs w:val="24"/>
          <w:lang w:val="fr-BE"/>
        </w:rPr>
      </w:pPr>
    </w:p>
    <w:p w14:paraId="72CDF753" w14:textId="77777777" w:rsidR="00CB58E8" w:rsidRPr="00425DFA" w:rsidRDefault="00CB58E8" w:rsidP="00CB58E8">
      <w:pPr>
        <w:rPr>
          <w:sz w:val="24"/>
          <w:szCs w:val="24"/>
          <w:lang w:val="fr-BE"/>
        </w:rPr>
      </w:pPr>
      <w:r w:rsidRPr="00425DFA">
        <w:rPr>
          <w:sz w:val="24"/>
          <w:szCs w:val="24"/>
          <w:lang w:val="fr-BE"/>
        </w:rPr>
        <w:t xml:space="preserve">Herbert </w:t>
      </w:r>
      <w:proofErr w:type="spellStart"/>
      <w:r w:rsidRPr="00425DFA">
        <w:rPr>
          <w:sz w:val="24"/>
          <w:szCs w:val="24"/>
          <w:lang w:val="fr-BE"/>
        </w:rPr>
        <w:t>Diess</w:t>
      </w:r>
      <w:proofErr w:type="spellEnd"/>
      <w:r w:rsidRPr="00425DFA">
        <w:rPr>
          <w:sz w:val="24"/>
          <w:szCs w:val="24"/>
          <w:lang w:val="fr-BE"/>
        </w:rPr>
        <w:t xml:space="preserve"> a félicité la plus ancienne marque du Groupe Volkswagen, ŠKODA, qui célèbre son 125</w:t>
      </w:r>
      <w:r w:rsidRPr="00425DFA">
        <w:rPr>
          <w:sz w:val="24"/>
          <w:szCs w:val="24"/>
          <w:vertAlign w:val="superscript"/>
          <w:lang w:val="fr-BE"/>
        </w:rPr>
        <w:t>e</w:t>
      </w:r>
      <w:r w:rsidRPr="00425DFA">
        <w:rPr>
          <w:sz w:val="24"/>
          <w:szCs w:val="24"/>
          <w:lang w:val="fr-BE"/>
        </w:rPr>
        <w:t xml:space="preserve"> anniversaire cette année, pour la réception positive de son premier véhicule</w:t>
      </w:r>
      <w:r>
        <w:rPr>
          <w:sz w:val="24"/>
          <w:szCs w:val="24"/>
          <w:lang w:val="fr-BE"/>
        </w:rPr>
        <w:t xml:space="preserve"> basé sur la</w:t>
      </w:r>
      <w:r w:rsidRPr="00425DFA">
        <w:rPr>
          <w:sz w:val="24"/>
          <w:szCs w:val="24"/>
          <w:lang w:val="fr-BE"/>
        </w:rPr>
        <w:t xml:space="preserve"> MEB. ŠKODA vient de lancer son premier SUV électrique </w:t>
      </w:r>
      <w:r>
        <w:rPr>
          <w:sz w:val="24"/>
          <w:szCs w:val="24"/>
          <w:lang w:val="fr-BE"/>
        </w:rPr>
        <w:t>construit</w:t>
      </w:r>
      <w:r w:rsidRPr="00425DFA">
        <w:rPr>
          <w:sz w:val="24"/>
          <w:szCs w:val="24"/>
          <w:lang w:val="fr-BE"/>
        </w:rPr>
        <w:t xml:space="preserve"> sur la MEB, l</w:t>
      </w:r>
      <w:r>
        <w:rPr>
          <w:sz w:val="24"/>
          <w:szCs w:val="24"/>
          <w:lang w:val="fr-BE"/>
        </w:rPr>
        <w:t>’</w:t>
      </w:r>
      <w:r w:rsidRPr="00425DFA">
        <w:rPr>
          <w:sz w:val="24"/>
          <w:szCs w:val="24"/>
          <w:lang w:val="fr-BE"/>
        </w:rPr>
        <w:t>Enyaq</w:t>
      </w:r>
      <w:r w:rsidRPr="003234F6">
        <w:rPr>
          <w:sz w:val="24"/>
          <w:szCs w:val="24"/>
          <w:vertAlign w:val="superscript"/>
          <w:lang w:val="fr-BE"/>
        </w:rPr>
        <w:t>3</w:t>
      </w:r>
      <w:r>
        <w:rPr>
          <w:sz w:val="24"/>
          <w:szCs w:val="24"/>
          <w:vertAlign w:val="superscript"/>
          <w:lang w:val="fr-BE"/>
        </w:rPr>
        <w:t>)</w:t>
      </w:r>
      <w:r w:rsidRPr="00425DFA">
        <w:rPr>
          <w:sz w:val="24"/>
          <w:szCs w:val="24"/>
          <w:lang w:val="fr-BE"/>
        </w:rPr>
        <w:t>, qui combine les valeurs typiques de ŠKODA, telles qu</w:t>
      </w:r>
      <w:r>
        <w:rPr>
          <w:sz w:val="24"/>
          <w:szCs w:val="24"/>
          <w:lang w:val="fr-BE"/>
        </w:rPr>
        <w:t>’</w:t>
      </w:r>
      <w:r w:rsidRPr="00425DFA">
        <w:rPr>
          <w:sz w:val="24"/>
          <w:szCs w:val="24"/>
          <w:lang w:val="fr-BE"/>
        </w:rPr>
        <w:t xml:space="preserve">une technologie convaincante, </w:t>
      </w:r>
      <w:r>
        <w:rPr>
          <w:sz w:val="24"/>
          <w:szCs w:val="24"/>
          <w:lang w:val="fr-BE"/>
        </w:rPr>
        <w:t xml:space="preserve">un </w:t>
      </w:r>
      <w:r w:rsidRPr="00425DFA">
        <w:rPr>
          <w:sz w:val="24"/>
          <w:szCs w:val="24"/>
          <w:lang w:val="fr-BE"/>
        </w:rPr>
        <w:t xml:space="preserve">espace </w:t>
      </w:r>
      <w:r>
        <w:rPr>
          <w:sz w:val="24"/>
          <w:szCs w:val="24"/>
          <w:lang w:val="fr-BE"/>
        </w:rPr>
        <w:t xml:space="preserve">généreux </w:t>
      </w:r>
      <w:r w:rsidRPr="00425DFA">
        <w:rPr>
          <w:sz w:val="24"/>
          <w:szCs w:val="24"/>
          <w:lang w:val="fr-BE"/>
        </w:rPr>
        <w:t>et un bon rapport qualité-prix. « J</w:t>
      </w:r>
      <w:r>
        <w:rPr>
          <w:sz w:val="24"/>
          <w:szCs w:val="24"/>
          <w:lang w:val="fr-BE"/>
        </w:rPr>
        <w:t>’</w:t>
      </w:r>
      <w:r w:rsidRPr="00425DFA">
        <w:rPr>
          <w:sz w:val="24"/>
          <w:szCs w:val="24"/>
          <w:lang w:val="fr-BE"/>
        </w:rPr>
        <w:t xml:space="preserve">aimerais </w:t>
      </w:r>
      <w:r w:rsidRPr="00425DFA">
        <w:rPr>
          <w:sz w:val="24"/>
          <w:szCs w:val="24"/>
          <w:lang w:val="fr-BE"/>
        </w:rPr>
        <w:lastRenderedPageBreak/>
        <w:t xml:space="preserve">souhaiter au nouveau </w:t>
      </w:r>
      <w:r>
        <w:rPr>
          <w:sz w:val="24"/>
          <w:szCs w:val="24"/>
          <w:lang w:val="fr-BE"/>
        </w:rPr>
        <w:t>CEO</w:t>
      </w:r>
      <w:r w:rsidRPr="00425DFA">
        <w:rPr>
          <w:sz w:val="24"/>
          <w:szCs w:val="24"/>
          <w:lang w:val="fr-BE"/>
        </w:rPr>
        <w:t xml:space="preserve">, Thomas Schäfer, de réussir à sensibiliser encore davantage à ces valeurs », a ajouté </w:t>
      </w:r>
      <w:proofErr w:type="spellStart"/>
      <w:r w:rsidRPr="00425DFA">
        <w:rPr>
          <w:sz w:val="24"/>
          <w:szCs w:val="24"/>
          <w:lang w:val="fr-BE"/>
        </w:rPr>
        <w:t>Diess</w:t>
      </w:r>
      <w:proofErr w:type="spellEnd"/>
      <w:r w:rsidRPr="00425DFA">
        <w:rPr>
          <w:sz w:val="24"/>
          <w:szCs w:val="24"/>
          <w:lang w:val="fr-BE"/>
        </w:rPr>
        <w:t>.</w:t>
      </w:r>
    </w:p>
    <w:p w14:paraId="62961792" w14:textId="77777777" w:rsidR="00CB58E8" w:rsidRPr="00425DFA" w:rsidRDefault="00CB58E8" w:rsidP="00CB58E8">
      <w:pPr>
        <w:rPr>
          <w:sz w:val="24"/>
          <w:szCs w:val="24"/>
          <w:lang w:val="fr-BE"/>
        </w:rPr>
      </w:pPr>
    </w:p>
    <w:p w14:paraId="331335F3" w14:textId="77777777" w:rsidR="00CB58E8" w:rsidRPr="00425DFA" w:rsidRDefault="00CB58E8" w:rsidP="00CB58E8">
      <w:pPr>
        <w:rPr>
          <w:sz w:val="24"/>
          <w:szCs w:val="24"/>
          <w:lang w:val="fr-BE"/>
        </w:rPr>
      </w:pPr>
      <w:r w:rsidRPr="00425DFA">
        <w:rPr>
          <w:sz w:val="24"/>
          <w:szCs w:val="24"/>
          <w:lang w:val="fr-BE"/>
        </w:rPr>
        <w:t>Le CEO du Groupe a également commenté l</w:t>
      </w:r>
      <w:r>
        <w:rPr>
          <w:sz w:val="24"/>
          <w:szCs w:val="24"/>
          <w:lang w:val="fr-BE"/>
        </w:rPr>
        <w:t>’</w:t>
      </w:r>
      <w:r w:rsidRPr="00425DFA">
        <w:rPr>
          <w:sz w:val="24"/>
          <w:szCs w:val="24"/>
          <w:lang w:val="fr-BE"/>
        </w:rPr>
        <w:t xml:space="preserve">orientation des marques SEAT et CUPRA : « SEAT est synonyme de produits </w:t>
      </w:r>
      <w:r>
        <w:rPr>
          <w:sz w:val="24"/>
          <w:szCs w:val="24"/>
          <w:lang w:val="fr-BE"/>
        </w:rPr>
        <w:t>séduisants</w:t>
      </w:r>
      <w:r w:rsidRPr="00425DFA">
        <w:rPr>
          <w:sz w:val="24"/>
          <w:szCs w:val="24"/>
          <w:lang w:val="fr-BE"/>
        </w:rPr>
        <w:t xml:space="preserve"> et s</w:t>
      </w:r>
      <w:r>
        <w:rPr>
          <w:sz w:val="24"/>
          <w:szCs w:val="24"/>
          <w:lang w:val="fr-BE"/>
        </w:rPr>
        <w:t>’</w:t>
      </w:r>
      <w:r w:rsidRPr="00425DFA">
        <w:rPr>
          <w:sz w:val="24"/>
          <w:szCs w:val="24"/>
          <w:lang w:val="fr-BE"/>
        </w:rPr>
        <w:t xml:space="preserve">investit de plus en plus dans des segments de véhicules à prix plus élevés avec CUPRA. CUPRA deviendra une marque automobile électrique et électrisante qui captivera par ses designs </w:t>
      </w:r>
      <w:r>
        <w:rPr>
          <w:sz w:val="24"/>
          <w:szCs w:val="24"/>
          <w:lang w:val="fr-BE"/>
        </w:rPr>
        <w:t>vibrants</w:t>
      </w:r>
      <w:r w:rsidRPr="00425DFA">
        <w:rPr>
          <w:sz w:val="24"/>
          <w:szCs w:val="24"/>
          <w:lang w:val="fr-BE"/>
        </w:rPr>
        <w:t xml:space="preserve">, ses technologies de pointe et son </w:t>
      </w:r>
      <w:r>
        <w:rPr>
          <w:sz w:val="24"/>
          <w:szCs w:val="24"/>
          <w:lang w:val="fr-BE"/>
        </w:rPr>
        <w:t>allure</w:t>
      </w:r>
      <w:r w:rsidRPr="00425DFA">
        <w:rPr>
          <w:sz w:val="24"/>
          <w:szCs w:val="24"/>
          <w:lang w:val="fr-BE"/>
        </w:rPr>
        <w:t xml:space="preserve"> moderne et urbaine. L</w:t>
      </w:r>
      <w:r>
        <w:rPr>
          <w:sz w:val="24"/>
          <w:szCs w:val="24"/>
          <w:lang w:val="fr-BE"/>
        </w:rPr>
        <w:t>’</w:t>
      </w:r>
      <w:r w:rsidRPr="00425DFA">
        <w:rPr>
          <w:sz w:val="24"/>
          <w:szCs w:val="24"/>
          <w:lang w:val="fr-BE"/>
        </w:rPr>
        <w:t xml:space="preserve">électrification de CUPRA débute </w:t>
      </w:r>
      <w:r>
        <w:rPr>
          <w:sz w:val="24"/>
          <w:szCs w:val="24"/>
          <w:lang w:val="fr-BE"/>
        </w:rPr>
        <w:t>par</w:t>
      </w:r>
      <w:r w:rsidRPr="00425DFA">
        <w:rPr>
          <w:sz w:val="24"/>
          <w:szCs w:val="24"/>
          <w:lang w:val="fr-BE"/>
        </w:rPr>
        <w:t xml:space="preserve"> la CUPRA Leon </w:t>
      </w:r>
      <w:r>
        <w:rPr>
          <w:sz w:val="24"/>
          <w:szCs w:val="24"/>
          <w:lang w:val="fr-BE"/>
        </w:rPr>
        <w:t xml:space="preserve">en </w:t>
      </w:r>
      <w:r w:rsidRPr="00425DFA">
        <w:rPr>
          <w:sz w:val="24"/>
          <w:szCs w:val="24"/>
          <w:lang w:val="fr-BE"/>
        </w:rPr>
        <w:t>hybride rechargeable</w:t>
      </w:r>
      <w:r w:rsidRPr="003234F6">
        <w:rPr>
          <w:sz w:val="24"/>
          <w:szCs w:val="24"/>
          <w:vertAlign w:val="superscript"/>
          <w:lang w:val="fr-BE"/>
        </w:rPr>
        <w:t>4</w:t>
      </w:r>
      <w:r w:rsidRPr="00425DFA">
        <w:rPr>
          <w:sz w:val="24"/>
          <w:szCs w:val="24"/>
          <w:lang w:val="fr-BE"/>
        </w:rPr>
        <w:t xml:space="preserve"> et l</w:t>
      </w:r>
      <w:r>
        <w:rPr>
          <w:sz w:val="24"/>
          <w:szCs w:val="24"/>
          <w:lang w:val="fr-BE"/>
        </w:rPr>
        <w:t>’</w:t>
      </w:r>
      <w:r w:rsidRPr="00425DFA">
        <w:rPr>
          <w:sz w:val="24"/>
          <w:szCs w:val="24"/>
          <w:lang w:val="fr-BE"/>
        </w:rPr>
        <w:t>el-Born</w:t>
      </w:r>
      <w:r w:rsidRPr="003234F6">
        <w:rPr>
          <w:sz w:val="24"/>
          <w:szCs w:val="24"/>
          <w:vertAlign w:val="superscript"/>
          <w:lang w:val="fr-BE"/>
        </w:rPr>
        <w:t>5</w:t>
      </w:r>
      <w:r w:rsidRPr="00425DFA">
        <w:rPr>
          <w:sz w:val="24"/>
          <w:szCs w:val="24"/>
          <w:lang w:val="fr-BE"/>
        </w:rPr>
        <w:t xml:space="preserve"> tout électrique, qui sera lancé</w:t>
      </w:r>
      <w:r>
        <w:rPr>
          <w:sz w:val="24"/>
          <w:szCs w:val="24"/>
          <w:lang w:val="fr-BE"/>
        </w:rPr>
        <w:t>e</w:t>
      </w:r>
      <w:r w:rsidRPr="00425DFA">
        <w:rPr>
          <w:sz w:val="24"/>
          <w:szCs w:val="24"/>
          <w:lang w:val="fr-BE"/>
        </w:rPr>
        <w:t xml:space="preserve"> l</w:t>
      </w:r>
      <w:r>
        <w:rPr>
          <w:sz w:val="24"/>
          <w:szCs w:val="24"/>
          <w:lang w:val="fr-BE"/>
        </w:rPr>
        <w:t>’</w:t>
      </w:r>
      <w:r w:rsidRPr="00425DFA">
        <w:rPr>
          <w:sz w:val="24"/>
          <w:szCs w:val="24"/>
          <w:lang w:val="fr-BE"/>
        </w:rPr>
        <w:t>année prochaine. »</w:t>
      </w:r>
    </w:p>
    <w:p w14:paraId="03097310" w14:textId="77777777" w:rsidR="00CB58E8" w:rsidRPr="00425DFA" w:rsidRDefault="00CB58E8" w:rsidP="00CB58E8">
      <w:pPr>
        <w:rPr>
          <w:sz w:val="24"/>
          <w:szCs w:val="24"/>
          <w:lang w:val="fr-BE"/>
        </w:rPr>
      </w:pPr>
    </w:p>
    <w:p w14:paraId="1C8FE0BE" w14:textId="77777777" w:rsidR="00CB58E8" w:rsidRPr="00425DFA" w:rsidRDefault="00CB58E8" w:rsidP="00CB58E8">
      <w:pPr>
        <w:rPr>
          <w:sz w:val="24"/>
          <w:szCs w:val="24"/>
          <w:lang w:val="fr-BE"/>
        </w:rPr>
      </w:pPr>
      <w:r w:rsidRPr="00425DFA">
        <w:rPr>
          <w:sz w:val="24"/>
          <w:szCs w:val="24"/>
          <w:lang w:val="fr-BE"/>
        </w:rPr>
        <w:t xml:space="preserve">Selon </w:t>
      </w:r>
      <w:proofErr w:type="spellStart"/>
      <w:r w:rsidRPr="00425DFA">
        <w:rPr>
          <w:sz w:val="24"/>
          <w:szCs w:val="24"/>
          <w:lang w:val="fr-BE"/>
        </w:rPr>
        <w:t>Diess</w:t>
      </w:r>
      <w:proofErr w:type="spellEnd"/>
      <w:r w:rsidRPr="00425DFA">
        <w:rPr>
          <w:sz w:val="24"/>
          <w:szCs w:val="24"/>
          <w:lang w:val="fr-BE"/>
        </w:rPr>
        <w:t>, des décisions clés sur l</w:t>
      </w:r>
      <w:r>
        <w:rPr>
          <w:sz w:val="24"/>
          <w:szCs w:val="24"/>
          <w:lang w:val="fr-BE"/>
        </w:rPr>
        <w:t>’</w:t>
      </w:r>
      <w:r w:rsidRPr="00425DFA">
        <w:rPr>
          <w:sz w:val="24"/>
          <w:szCs w:val="24"/>
          <w:lang w:val="fr-BE"/>
        </w:rPr>
        <w:t xml:space="preserve">orientation de la marque Volkswagen Commercial </w:t>
      </w:r>
      <w:proofErr w:type="spellStart"/>
      <w:r w:rsidRPr="00425DFA">
        <w:rPr>
          <w:sz w:val="24"/>
          <w:szCs w:val="24"/>
          <w:lang w:val="fr-BE"/>
        </w:rPr>
        <w:t>Vehicles</w:t>
      </w:r>
      <w:proofErr w:type="spellEnd"/>
      <w:r w:rsidRPr="00425DFA">
        <w:rPr>
          <w:sz w:val="24"/>
          <w:szCs w:val="24"/>
          <w:lang w:val="fr-BE"/>
        </w:rPr>
        <w:t xml:space="preserve"> ont été prises l</w:t>
      </w:r>
      <w:r>
        <w:rPr>
          <w:sz w:val="24"/>
          <w:szCs w:val="24"/>
          <w:lang w:val="fr-BE"/>
        </w:rPr>
        <w:t>’</w:t>
      </w:r>
      <w:r w:rsidRPr="00425DFA">
        <w:rPr>
          <w:sz w:val="24"/>
          <w:szCs w:val="24"/>
          <w:lang w:val="fr-BE"/>
        </w:rPr>
        <w:t>année dernière : « Le changement le plus radical au sein du Groupe a lieu dans le domaine des véhicules utilitaires légers à Hanovre. Les décisions concernant le partenariat avec Ford, l</w:t>
      </w:r>
      <w:r>
        <w:rPr>
          <w:sz w:val="24"/>
          <w:szCs w:val="24"/>
          <w:lang w:val="fr-BE"/>
        </w:rPr>
        <w:t>’</w:t>
      </w:r>
      <w:r w:rsidRPr="00425DFA">
        <w:rPr>
          <w:sz w:val="24"/>
          <w:szCs w:val="24"/>
          <w:lang w:val="fr-BE"/>
        </w:rPr>
        <w:t xml:space="preserve">électrification de la VW </w:t>
      </w:r>
      <w:proofErr w:type="spellStart"/>
      <w:r w:rsidRPr="00425DFA">
        <w:rPr>
          <w:sz w:val="24"/>
          <w:szCs w:val="24"/>
          <w:lang w:val="fr-BE"/>
        </w:rPr>
        <w:t>Bulli</w:t>
      </w:r>
      <w:proofErr w:type="spellEnd"/>
      <w:r w:rsidRPr="00425DFA">
        <w:rPr>
          <w:sz w:val="24"/>
          <w:szCs w:val="24"/>
          <w:lang w:val="fr-BE"/>
        </w:rPr>
        <w:t xml:space="preserve"> et la préparation de la technologie d</w:t>
      </w:r>
      <w:r>
        <w:rPr>
          <w:sz w:val="24"/>
          <w:szCs w:val="24"/>
          <w:lang w:val="fr-BE"/>
        </w:rPr>
        <w:t>’</w:t>
      </w:r>
      <w:r w:rsidRPr="00425DFA">
        <w:rPr>
          <w:sz w:val="24"/>
          <w:szCs w:val="24"/>
          <w:lang w:val="fr-BE"/>
        </w:rPr>
        <w:t xml:space="preserve">autopropulsion pour le transport des personnes et des marchandises avec </w:t>
      </w:r>
      <w:proofErr w:type="spellStart"/>
      <w:r w:rsidRPr="00425DFA">
        <w:rPr>
          <w:sz w:val="24"/>
          <w:szCs w:val="24"/>
          <w:lang w:val="fr-BE"/>
        </w:rPr>
        <w:t>ArgoAI</w:t>
      </w:r>
      <w:proofErr w:type="spellEnd"/>
      <w:r w:rsidRPr="00425DFA">
        <w:rPr>
          <w:sz w:val="24"/>
          <w:szCs w:val="24"/>
          <w:lang w:val="fr-BE"/>
        </w:rPr>
        <w:t xml:space="preserve"> ont déterminé le cap. Carsten Intra accompagne les véhicules utilitaires légers dans ce changement en tant que nouveau CEO. » La collaboration avec Ford est particulièrement importante</w:t>
      </w:r>
      <w:r>
        <w:rPr>
          <w:sz w:val="24"/>
          <w:szCs w:val="24"/>
          <w:lang w:val="fr-BE"/>
        </w:rPr>
        <w:t>,</w:t>
      </w:r>
      <w:r w:rsidRPr="00425DFA">
        <w:rPr>
          <w:sz w:val="24"/>
          <w:szCs w:val="24"/>
          <w:lang w:val="fr-BE"/>
        </w:rPr>
        <w:t xml:space="preserve"> car elle réduit considérablement les coûts de développement pour les deux partenaires et leur permet de profiter d</w:t>
      </w:r>
      <w:r>
        <w:rPr>
          <w:sz w:val="24"/>
          <w:szCs w:val="24"/>
          <w:lang w:val="fr-BE"/>
        </w:rPr>
        <w:t>’</w:t>
      </w:r>
      <w:r w:rsidRPr="00425DFA">
        <w:rPr>
          <w:sz w:val="24"/>
          <w:szCs w:val="24"/>
          <w:lang w:val="fr-BE"/>
        </w:rPr>
        <w:t>économies d</w:t>
      </w:r>
      <w:r>
        <w:rPr>
          <w:sz w:val="24"/>
          <w:szCs w:val="24"/>
          <w:lang w:val="fr-BE"/>
        </w:rPr>
        <w:t>’</w:t>
      </w:r>
      <w:r w:rsidRPr="00425DFA">
        <w:rPr>
          <w:sz w:val="24"/>
          <w:szCs w:val="24"/>
          <w:lang w:val="fr-BE"/>
        </w:rPr>
        <w:t>échelle.</w:t>
      </w:r>
    </w:p>
    <w:p w14:paraId="56AD87C8" w14:textId="77777777" w:rsidR="00CB58E8" w:rsidRPr="00425DFA" w:rsidRDefault="00CB58E8" w:rsidP="00CB58E8">
      <w:pPr>
        <w:rPr>
          <w:sz w:val="24"/>
          <w:szCs w:val="24"/>
          <w:lang w:val="fr-BE"/>
        </w:rPr>
      </w:pPr>
    </w:p>
    <w:p w14:paraId="5A3EDB52" w14:textId="77777777" w:rsidR="00CB58E8" w:rsidRPr="00425DFA" w:rsidRDefault="00CB58E8" w:rsidP="00CB58E8">
      <w:pPr>
        <w:rPr>
          <w:sz w:val="24"/>
          <w:szCs w:val="24"/>
          <w:lang w:val="fr-BE"/>
        </w:rPr>
      </w:pPr>
      <w:r w:rsidRPr="00425DFA">
        <w:rPr>
          <w:sz w:val="24"/>
          <w:szCs w:val="24"/>
          <w:lang w:val="fr-BE"/>
        </w:rPr>
        <w:t>Volkswagen a été le premier constructeur automobile à s</w:t>
      </w:r>
      <w:r>
        <w:rPr>
          <w:sz w:val="24"/>
          <w:szCs w:val="24"/>
          <w:lang w:val="fr-BE"/>
        </w:rPr>
        <w:t>’</w:t>
      </w:r>
      <w:r w:rsidRPr="00425DFA">
        <w:rPr>
          <w:sz w:val="24"/>
          <w:szCs w:val="24"/>
          <w:lang w:val="fr-BE"/>
        </w:rPr>
        <w:t>engager à respecter les objectifs de l</w:t>
      </w:r>
      <w:r>
        <w:rPr>
          <w:sz w:val="24"/>
          <w:szCs w:val="24"/>
          <w:lang w:val="fr-BE"/>
        </w:rPr>
        <w:t>’</w:t>
      </w:r>
      <w:r w:rsidRPr="00425DFA">
        <w:rPr>
          <w:sz w:val="24"/>
          <w:szCs w:val="24"/>
          <w:lang w:val="fr-BE"/>
        </w:rPr>
        <w:t>Accord de Paris</w:t>
      </w:r>
      <w:r>
        <w:rPr>
          <w:sz w:val="24"/>
          <w:szCs w:val="24"/>
          <w:lang w:val="fr-BE"/>
        </w:rPr>
        <w:t xml:space="preserve"> sur le climat</w:t>
      </w:r>
      <w:r w:rsidRPr="00425DFA">
        <w:rPr>
          <w:sz w:val="24"/>
          <w:szCs w:val="24"/>
          <w:lang w:val="fr-BE"/>
        </w:rPr>
        <w:t>. En ce qui concerne le « Green Deal » de l</w:t>
      </w:r>
      <w:r>
        <w:rPr>
          <w:sz w:val="24"/>
          <w:szCs w:val="24"/>
          <w:lang w:val="fr-BE"/>
        </w:rPr>
        <w:t>’</w:t>
      </w:r>
      <w:r w:rsidRPr="00425DFA">
        <w:rPr>
          <w:sz w:val="24"/>
          <w:szCs w:val="24"/>
          <w:lang w:val="fr-BE"/>
        </w:rPr>
        <w:t xml:space="preserve">UE, </w:t>
      </w:r>
      <w:r>
        <w:rPr>
          <w:sz w:val="24"/>
          <w:szCs w:val="24"/>
          <w:lang w:val="fr-BE"/>
        </w:rPr>
        <w:t xml:space="preserve">Herbert </w:t>
      </w:r>
      <w:proofErr w:type="spellStart"/>
      <w:r w:rsidRPr="00425DFA">
        <w:rPr>
          <w:sz w:val="24"/>
          <w:szCs w:val="24"/>
          <w:lang w:val="fr-BE"/>
        </w:rPr>
        <w:t>Diess</w:t>
      </w:r>
      <w:proofErr w:type="spellEnd"/>
      <w:r w:rsidRPr="00425DFA">
        <w:rPr>
          <w:sz w:val="24"/>
          <w:szCs w:val="24"/>
          <w:lang w:val="fr-BE"/>
        </w:rPr>
        <w:t xml:space="preserve"> a assuré : « Avec notre gamme de véhicules électriques en rapide expansion et la puissante transformation de la chaîne de valeur, </w:t>
      </w:r>
      <w:r>
        <w:rPr>
          <w:sz w:val="24"/>
          <w:szCs w:val="24"/>
          <w:lang w:val="fr-BE"/>
        </w:rPr>
        <w:t xml:space="preserve">le Groupe </w:t>
      </w:r>
      <w:r w:rsidRPr="00425DFA">
        <w:rPr>
          <w:sz w:val="24"/>
          <w:szCs w:val="24"/>
          <w:lang w:val="fr-BE"/>
        </w:rPr>
        <w:t>Volkswagen est mieux préparé que la concurrence à l</w:t>
      </w:r>
      <w:r>
        <w:rPr>
          <w:sz w:val="24"/>
          <w:szCs w:val="24"/>
          <w:lang w:val="fr-BE"/>
        </w:rPr>
        <w:t>’</w:t>
      </w:r>
      <w:r w:rsidRPr="00425DFA">
        <w:rPr>
          <w:sz w:val="24"/>
          <w:szCs w:val="24"/>
          <w:lang w:val="fr-BE"/>
        </w:rPr>
        <w:t>introduction prévisible d</w:t>
      </w:r>
      <w:r>
        <w:rPr>
          <w:sz w:val="24"/>
          <w:szCs w:val="24"/>
          <w:lang w:val="fr-BE"/>
        </w:rPr>
        <w:t>’</w:t>
      </w:r>
      <w:r w:rsidRPr="00425DFA">
        <w:rPr>
          <w:sz w:val="24"/>
          <w:szCs w:val="24"/>
          <w:lang w:val="fr-BE"/>
        </w:rPr>
        <w:t>objectifs plus stricts en matière de CO</w:t>
      </w:r>
      <w:r w:rsidRPr="003234F6">
        <w:rPr>
          <w:sz w:val="24"/>
          <w:szCs w:val="24"/>
          <w:vertAlign w:val="subscript"/>
          <w:lang w:val="fr-BE"/>
        </w:rPr>
        <w:t>2</w:t>
      </w:r>
      <w:r w:rsidRPr="00425DFA">
        <w:rPr>
          <w:sz w:val="24"/>
          <w:szCs w:val="24"/>
          <w:lang w:val="fr-BE"/>
        </w:rPr>
        <w:t xml:space="preserve"> pour les </w:t>
      </w:r>
      <w:r>
        <w:rPr>
          <w:sz w:val="24"/>
          <w:szCs w:val="24"/>
          <w:lang w:val="fr-BE"/>
        </w:rPr>
        <w:t>flottes</w:t>
      </w:r>
      <w:r w:rsidRPr="00425DFA">
        <w:rPr>
          <w:sz w:val="24"/>
          <w:szCs w:val="24"/>
          <w:lang w:val="fr-BE"/>
        </w:rPr>
        <w:t xml:space="preserve"> automobiles. Toutefois, les efforts de transformation de la chaîne de valeur doivent être encore intensifiés pour soutenir le Green Deal de la Commission européenne. »</w:t>
      </w:r>
    </w:p>
    <w:p w14:paraId="3870C68F" w14:textId="77777777" w:rsidR="00CB58E8" w:rsidRPr="00425DFA" w:rsidRDefault="00CB58E8" w:rsidP="00CB58E8">
      <w:pPr>
        <w:rPr>
          <w:sz w:val="24"/>
          <w:szCs w:val="24"/>
          <w:lang w:val="fr-BE"/>
        </w:rPr>
      </w:pPr>
    </w:p>
    <w:p w14:paraId="597E39C2" w14:textId="77777777" w:rsidR="004C5D9B" w:rsidRPr="00F66E1B" w:rsidRDefault="00CB58E8" w:rsidP="00CB58E8">
      <w:pPr>
        <w:rPr>
          <w:lang w:val="fr-BE"/>
        </w:rPr>
      </w:pPr>
      <w:r w:rsidRPr="00425DFA">
        <w:rPr>
          <w:sz w:val="24"/>
          <w:szCs w:val="24"/>
          <w:lang w:val="fr-BE"/>
        </w:rPr>
        <w:t>En conclusion de son discours, le CEO a souligné l</w:t>
      </w:r>
      <w:r>
        <w:rPr>
          <w:sz w:val="24"/>
          <w:szCs w:val="24"/>
          <w:lang w:val="fr-BE"/>
        </w:rPr>
        <w:t>’</w:t>
      </w:r>
      <w:r w:rsidRPr="00425DFA">
        <w:rPr>
          <w:sz w:val="24"/>
          <w:szCs w:val="24"/>
          <w:lang w:val="fr-BE"/>
        </w:rPr>
        <w:t>importance de la transformation numérique pour l</w:t>
      </w:r>
      <w:r>
        <w:rPr>
          <w:sz w:val="24"/>
          <w:szCs w:val="24"/>
          <w:lang w:val="fr-BE"/>
        </w:rPr>
        <w:t>’</w:t>
      </w:r>
      <w:r w:rsidRPr="00425DFA">
        <w:rPr>
          <w:sz w:val="24"/>
          <w:szCs w:val="24"/>
          <w:lang w:val="fr-BE"/>
        </w:rPr>
        <w:t xml:space="preserve">industrie : « La transformation de la propulsion est </w:t>
      </w:r>
      <w:r w:rsidRPr="007B24C7">
        <w:rPr>
          <w:sz w:val="24"/>
          <w:szCs w:val="24"/>
          <w:lang w:val="fr-BE"/>
        </w:rPr>
        <w:t xml:space="preserve">le changement le plus simple que </w:t>
      </w:r>
      <w:r w:rsidRPr="00425DFA">
        <w:rPr>
          <w:sz w:val="24"/>
          <w:szCs w:val="24"/>
          <w:lang w:val="fr-BE"/>
        </w:rPr>
        <w:t>les constructeurs automobiles traditionnels doivent accomplir. Le fait qu</w:t>
      </w:r>
      <w:bookmarkStart w:id="0" w:name="_GoBack"/>
      <w:bookmarkEnd w:id="0"/>
      <w:r w:rsidRPr="00425DFA">
        <w:rPr>
          <w:sz w:val="24"/>
          <w:szCs w:val="24"/>
          <w:lang w:val="fr-BE"/>
        </w:rPr>
        <w:t xml:space="preserve">e la voiture deviendra un appareil de mobilité entièrement connecté dans les dix </w:t>
      </w:r>
      <w:r w:rsidRPr="00425DFA">
        <w:rPr>
          <w:sz w:val="24"/>
          <w:szCs w:val="24"/>
          <w:lang w:val="fr-BE"/>
        </w:rPr>
        <w:lastRenderedPageBreak/>
        <w:t>prochaines années aura une portée bien plus importante. Volkswagen doit être en mesure de proposer non seulement des moyens de transport, mais aussi le cerveau qui dirige le véhicule en toute sécurité grâce à l</w:t>
      </w:r>
      <w:r>
        <w:rPr>
          <w:sz w:val="24"/>
          <w:szCs w:val="24"/>
          <w:lang w:val="fr-BE"/>
        </w:rPr>
        <w:t>’</w:t>
      </w:r>
      <w:r w:rsidRPr="00425DFA">
        <w:rPr>
          <w:sz w:val="24"/>
          <w:szCs w:val="24"/>
          <w:lang w:val="fr-BE"/>
        </w:rPr>
        <w:t>intelligence artificielle. Volkswagen veut combiner la voiture, le cerveau et les services</w:t>
      </w:r>
      <w:r>
        <w:rPr>
          <w:sz w:val="24"/>
          <w:szCs w:val="24"/>
          <w:lang w:val="fr-BE"/>
        </w:rPr>
        <w:t>,</w:t>
      </w:r>
      <w:r w:rsidRPr="00425DFA">
        <w:rPr>
          <w:sz w:val="24"/>
          <w:szCs w:val="24"/>
          <w:lang w:val="fr-BE"/>
        </w:rPr>
        <w:t xml:space="preserve"> et offrir une expérience de mobilité unique, digne d</w:t>
      </w:r>
      <w:r>
        <w:rPr>
          <w:sz w:val="24"/>
          <w:szCs w:val="24"/>
          <w:lang w:val="fr-BE"/>
        </w:rPr>
        <w:t>’</w:t>
      </w:r>
      <w:r w:rsidRPr="00425DFA">
        <w:rPr>
          <w:sz w:val="24"/>
          <w:szCs w:val="24"/>
          <w:lang w:val="fr-BE"/>
        </w:rPr>
        <w:t>une nouvelle ère. Nous devons donc nous transformer en une entreprise numérique qui exploite de manière fiable des millions d</w:t>
      </w:r>
      <w:r>
        <w:rPr>
          <w:sz w:val="24"/>
          <w:szCs w:val="24"/>
          <w:lang w:val="fr-BE"/>
        </w:rPr>
        <w:t>’</w:t>
      </w:r>
      <w:r w:rsidRPr="00425DFA">
        <w:rPr>
          <w:sz w:val="24"/>
          <w:szCs w:val="24"/>
          <w:lang w:val="fr-BE"/>
        </w:rPr>
        <w:t>appareils de mobilité dans le monde, qui reste toujours en contact avec les clients et qui améliore les services, le confort et la sécurité des véhicules sur une base hebdomadaire, voire quotidienne. »</w:t>
      </w:r>
    </w:p>
    <w:p w14:paraId="5A7AB133" w14:textId="77777777" w:rsidR="002322F3" w:rsidRPr="00F66E1B" w:rsidRDefault="002322F3" w:rsidP="007E42EC">
      <w:pPr>
        <w:rPr>
          <w:lang w:val="fr-BE"/>
        </w:rPr>
      </w:pPr>
    </w:p>
    <w:p w14:paraId="2FECD6AF" w14:textId="77777777" w:rsidR="002322F3" w:rsidRPr="00F66E1B" w:rsidRDefault="002322F3" w:rsidP="007E42EC">
      <w:pPr>
        <w:rPr>
          <w:lang w:val="fr-BE"/>
        </w:rPr>
      </w:pPr>
    </w:p>
    <w:p w14:paraId="2BF4B34B" w14:textId="77777777" w:rsidR="002322F3" w:rsidRPr="00C339EA" w:rsidRDefault="00C339EA" w:rsidP="002322F3">
      <w:pPr>
        <w:pStyle w:val="Funoten"/>
        <w:rPr>
          <w:lang w:val="fr-BE"/>
        </w:rPr>
      </w:pPr>
      <w:r w:rsidRPr="00C339EA">
        <w:rPr>
          <w:lang w:val="fr-BE"/>
        </w:rPr>
        <w:t>Volkswagen ID.3 : consommation électrique combinée 15,4-14,5 kWh/100 km ; émissions de CO</w:t>
      </w:r>
      <w:r w:rsidRPr="00C339EA">
        <w:rPr>
          <w:vertAlign w:val="subscript"/>
          <w:lang w:val="fr-BE"/>
        </w:rPr>
        <w:t>2</w:t>
      </w:r>
      <w:r w:rsidRPr="00C339EA">
        <w:rPr>
          <w:lang w:val="fr-BE"/>
        </w:rPr>
        <w:t xml:space="preserve"> combinées 0 g/km, classe d’efficacité A+</w:t>
      </w:r>
    </w:p>
    <w:p w14:paraId="658F152B" w14:textId="77777777" w:rsidR="00387016" w:rsidRDefault="00C339EA" w:rsidP="003C382F">
      <w:pPr>
        <w:pStyle w:val="Funoten"/>
        <w:spacing w:line="240" w:lineRule="auto"/>
        <w:rPr>
          <w:lang w:val="fr-BE"/>
        </w:rPr>
      </w:pPr>
      <w:r w:rsidRPr="00C339EA">
        <w:rPr>
          <w:lang w:val="fr-BE"/>
        </w:rPr>
        <w:t>Volkswagen ID.4 : consommation électrique combinée 16,9-16,2 kWh/100 km ; émissions de CO</w:t>
      </w:r>
      <w:r w:rsidRPr="00C339EA">
        <w:rPr>
          <w:vertAlign w:val="subscript"/>
          <w:lang w:val="fr-BE"/>
        </w:rPr>
        <w:t>2</w:t>
      </w:r>
      <w:r w:rsidRPr="00C339EA">
        <w:rPr>
          <w:lang w:val="fr-BE"/>
        </w:rPr>
        <w:t xml:space="preserve"> combinées 0 g/km, classe d’efficacité A+</w:t>
      </w:r>
    </w:p>
    <w:p w14:paraId="3D2BF30E" w14:textId="77777777" w:rsidR="005C3201" w:rsidRDefault="005C3201" w:rsidP="005C3201">
      <w:pPr>
        <w:pStyle w:val="Funoten"/>
        <w:rPr>
          <w:lang w:val="fr-BE"/>
        </w:rPr>
      </w:pPr>
      <w:r w:rsidRPr="0056188A">
        <w:rPr>
          <w:lang w:val="fr-BE"/>
        </w:rPr>
        <w:t xml:space="preserve">ŠKODA ENYAQ </w:t>
      </w:r>
      <w:proofErr w:type="spellStart"/>
      <w:r w:rsidRPr="0056188A">
        <w:rPr>
          <w:lang w:val="fr-BE"/>
        </w:rPr>
        <w:t>iV</w:t>
      </w:r>
      <w:proofErr w:type="spellEnd"/>
      <w:r w:rsidRPr="0056188A">
        <w:rPr>
          <w:lang w:val="fr-BE"/>
        </w:rPr>
        <w:t xml:space="preserve"> 80 : consommation électrique combinée 15,5 kWh/100 km ; émissions de CO</w:t>
      </w:r>
      <w:r w:rsidRPr="0056188A">
        <w:rPr>
          <w:vertAlign w:val="subscript"/>
          <w:lang w:val="fr-BE"/>
        </w:rPr>
        <w:t>2</w:t>
      </w:r>
      <w:r w:rsidRPr="0056188A">
        <w:rPr>
          <w:lang w:val="fr-BE"/>
        </w:rPr>
        <w:t xml:space="preserve"> combinées 0 g/km, classe d’efficacité A+</w:t>
      </w:r>
    </w:p>
    <w:p w14:paraId="5A183128" w14:textId="77777777" w:rsidR="005C3201" w:rsidRDefault="005C3201" w:rsidP="005C3201">
      <w:pPr>
        <w:pStyle w:val="Funoten"/>
        <w:rPr>
          <w:lang w:val="fr-BE"/>
        </w:rPr>
      </w:pPr>
      <w:r w:rsidRPr="0056188A">
        <w:rPr>
          <w:lang w:val="fr-BE"/>
        </w:rPr>
        <w:t xml:space="preserve">CUPRA Leon </w:t>
      </w:r>
      <w:proofErr w:type="spellStart"/>
      <w:r w:rsidRPr="0056188A">
        <w:rPr>
          <w:lang w:val="fr-BE"/>
        </w:rPr>
        <w:t>Hybrid</w:t>
      </w:r>
      <w:proofErr w:type="spellEnd"/>
      <w:r w:rsidRPr="0056188A">
        <w:rPr>
          <w:lang w:val="fr-BE"/>
        </w:rPr>
        <w:t> : ce véhicule n’est pas encore commercialisé en vente en Europe.</w:t>
      </w:r>
    </w:p>
    <w:p w14:paraId="6D22B9E6" w14:textId="77777777" w:rsidR="005C3201" w:rsidRPr="005C3201" w:rsidRDefault="005C3201" w:rsidP="005C3201">
      <w:pPr>
        <w:pStyle w:val="Funoten"/>
        <w:rPr>
          <w:lang w:val="fr-BE"/>
        </w:rPr>
      </w:pPr>
      <w:r w:rsidRPr="0056188A">
        <w:rPr>
          <w:lang w:val="fr-BE"/>
        </w:rPr>
        <w:t>CUPRA el-Born : ce véhicule n’est pas encore commercialisé en vente en Europe.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B58E8" w14:paraId="5AE66E51" w14:textId="77777777" w:rsidTr="002322F3">
        <w:tc>
          <w:tcPr>
            <w:tcW w:w="7058" w:type="dxa"/>
            <w:tcBorders>
              <w:top w:val="single" w:sz="2" w:space="0" w:color="auto"/>
              <w:left w:val="nil"/>
              <w:bottom w:val="single" w:sz="2" w:space="0" w:color="auto"/>
              <w:right w:val="nil"/>
            </w:tcBorders>
          </w:tcPr>
          <w:p w14:paraId="68429BBF"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5E5DDD81" w14:textId="77777777" w:rsidR="00033527" w:rsidRPr="00033527" w:rsidRDefault="00F77784" w:rsidP="00F71009">
            <w:pPr>
              <w:pStyle w:val="Abbinder"/>
              <w:rPr>
                <w:b/>
                <w:lang w:val="fr-BE"/>
              </w:rPr>
            </w:pPr>
            <w:hyperlink r:id="rId17" w:history="1">
              <w:r w:rsidR="00033527" w:rsidRPr="00033527">
                <w:rPr>
                  <w:rStyle w:val="Hyperlink"/>
                  <w:lang w:val="fr-BE"/>
                </w:rPr>
                <w:t>www.volkswagenag.com</w:t>
              </w:r>
            </w:hyperlink>
          </w:p>
          <w:p w14:paraId="52078603" w14:textId="77777777" w:rsidR="00033527" w:rsidRDefault="00BE0FF9" w:rsidP="00F71009">
            <w:pPr>
              <w:pStyle w:val="Abbinder"/>
              <w:rPr>
                <w:b/>
                <w:lang w:val="fr-BE"/>
              </w:rPr>
            </w:pPr>
            <w:r>
              <w:rPr>
                <w:b/>
                <w:lang w:val="fr-BE"/>
              </w:rPr>
              <w:t>D’I</w:t>
            </w:r>
            <w:r w:rsidR="00033527">
              <w:rPr>
                <w:b/>
                <w:lang w:val="fr-BE"/>
              </w:rPr>
              <w:t>eteren</w:t>
            </w:r>
          </w:p>
          <w:p w14:paraId="05AD0D5D" w14:textId="77777777" w:rsidR="00387016" w:rsidRPr="00A12A15" w:rsidRDefault="00F77784" w:rsidP="00F71009">
            <w:pPr>
              <w:pStyle w:val="Abbinder"/>
              <w:rPr>
                <w:lang w:val="fr-BE"/>
              </w:rPr>
            </w:pPr>
            <w:hyperlink r:id="rId18" w:history="1">
              <w:r w:rsidR="00A12A15" w:rsidRPr="00A12A15">
                <w:rPr>
                  <w:rStyle w:val="Hyperlink"/>
                  <w:lang w:val="fr-BE"/>
                </w:rPr>
                <w:t>http://www.dieteren.com/fr</w:t>
              </w:r>
            </w:hyperlink>
          </w:p>
        </w:tc>
      </w:tr>
    </w:tbl>
    <w:p w14:paraId="552308D8"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8414" w14:textId="77777777" w:rsidR="0012601C" w:rsidRDefault="0012601C">
      <w:r>
        <w:separator/>
      </w:r>
    </w:p>
  </w:endnote>
  <w:endnote w:type="continuationSeparator" w:id="0">
    <w:p w14:paraId="1B92B6D0" w14:textId="77777777" w:rsidR="0012601C" w:rsidRDefault="0012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5A37" w14:textId="77777777" w:rsidR="0012601C" w:rsidRDefault="0012601C">
      <w:r>
        <w:separator/>
      </w:r>
    </w:p>
  </w:footnote>
  <w:footnote w:type="continuationSeparator" w:id="0">
    <w:p w14:paraId="7061CA4D" w14:textId="77777777" w:rsidR="0012601C" w:rsidRDefault="0012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0270"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74085944" wp14:editId="7F5576D7">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B87BF1C" w14:textId="77777777" w:rsidR="00386A66" w:rsidRDefault="00386A66">
                          <w:r>
                            <w:rPr>
                              <w:noProof/>
                              <w:snapToGrid/>
                            </w:rPr>
                            <w:drawing>
                              <wp:inline distT="0" distB="0" distL="0" distR="0" wp14:anchorId="1A2ABCD0" wp14:editId="749A3B12">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85944"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B87BF1C" w14:textId="77777777" w:rsidR="00386A66" w:rsidRDefault="00386A66">
                    <w:r>
                      <w:rPr>
                        <w:noProof/>
                        <w:snapToGrid/>
                      </w:rPr>
                      <w:drawing>
                        <wp:inline distT="0" distB="0" distL="0" distR="0" wp14:anchorId="1A2ABCD0" wp14:editId="749A3B12">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CBD211A" wp14:editId="4EAB93D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752D407" wp14:editId="2F9CEA3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D9623A9" w14:textId="77777777" w:rsidR="0007171A" w:rsidRPr="00A403E2" w:rsidRDefault="0007171A" w:rsidP="0007171A">
                          <w:pPr>
                            <w:pStyle w:val="DatumAusgabe"/>
                            <w:rPr>
                              <w:lang w:val="en-GB"/>
                            </w:rPr>
                          </w:pPr>
                          <w:r w:rsidRPr="00A403E2">
                            <w:rPr>
                              <w:lang w:val="en-GB"/>
                            </w:rPr>
                            <w:t>N</w:t>
                          </w:r>
                          <w:r w:rsidR="00FE6308">
                            <w:rPr>
                              <w:lang w:val="en-GB"/>
                            </w:rPr>
                            <w:t>°</w:t>
                          </w:r>
                          <w:r w:rsidR="00CB58E8">
                            <w:rPr>
                              <w:lang w:val="en-GB"/>
                            </w:rPr>
                            <w:t xml:space="preserve"> 22</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D407"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4D9623A9" w14:textId="77777777" w:rsidR="0007171A" w:rsidRPr="00A403E2" w:rsidRDefault="0007171A" w:rsidP="0007171A">
                    <w:pPr>
                      <w:pStyle w:val="DatumAusgabe"/>
                      <w:rPr>
                        <w:lang w:val="en-GB"/>
                      </w:rPr>
                    </w:pPr>
                    <w:r w:rsidRPr="00A403E2">
                      <w:rPr>
                        <w:lang w:val="en-GB"/>
                      </w:rPr>
                      <w:t>N</w:t>
                    </w:r>
                    <w:r w:rsidR="00FE6308">
                      <w:rPr>
                        <w:lang w:val="en-GB"/>
                      </w:rPr>
                      <w:t>°</w:t>
                    </w:r>
                    <w:r w:rsidR="00CB58E8">
                      <w:rPr>
                        <w:lang w:val="en-GB"/>
                      </w:rPr>
                      <w:t xml:space="preserve"> 22</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31D2C389" wp14:editId="7DA41A0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19CEC0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C16BF32"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C389"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19CEC0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C16BF32"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1C"/>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2601C"/>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C3201"/>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B24C7"/>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39EA"/>
    <w:rsid w:val="00C3448D"/>
    <w:rsid w:val="00C43D10"/>
    <w:rsid w:val="00C458A9"/>
    <w:rsid w:val="00C468A0"/>
    <w:rsid w:val="00C472CD"/>
    <w:rsid w:val="00C5112E"/>
    <w:rsid w:val="00C53B19"/>
    <w:rsid w:val="00C641B6"/>
    <w:rsid w:val="00C90035"/>
    <w:rsid w:val="00C93A68"/>
    <w:rsid w:val="00CB1C4D"/>
    <w:rsid w:val="00CB58E8"/>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E04EA"/>
    <w:rsid w:val="00EF6AFC"/>
    <w:rsid w:val="00F13CAB"/>
    <w:rsid w:val="00F16A6D"/>
    <w:rsid w:val="00F264AA"/>
    <w:rsid w:val="00F35159"/>
    <w:rsid w:val="00F55E32"/>
    <w:rsid w:val="00F66E1B"/>
    <w:rsid w:val="00F677FF"/>
    <w:rsid w:val="00F71009"/>
    <w:rsid w:val="00F77784"/>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1F9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68B1-736F-492D-B2E0-8E6A22DB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6</Pages>
  <Words>2095</Words>
  <Characters>11531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2020-10-06T06:03:00Z</dcterms:created>
  <dcterms:modified xsi:type="dcterms:W3CDTF">2020-10-06T06:18:00Z</dcterms:modified>
</cp:coreProperties>
</file>